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E7" w:rsidRDefault="008876E7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025:250 COMPOSITION: ELECTRONIC MEDIA I</w:t>
      </w:r>
    </w:p>
    <w:p w:rsidR="008876E7" w:rsidRPr="00C0702C" w:rsidRDefault="008876E7" w:rsidP="00C47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424242"/>
          <w:sz w:val="22"/>
          <w:szCs w:val="21"/>
        </w:rPr>
      </w:pPr>
      <w:r w:rsidRPr="00C0702C">
        <w:rPr>
          <w:rFonts w:ascii="Times New Roman" w:hAnsi="Times New Roman"/>
          <w:b/>
          <w:sz w:val="22"/>
        </w:rPr>
        <w:t>Fall 20</w:t>
      </w:r>
      <w:r>
        <w:rPr>
          <w:rFonts w:ascii="Times New Roman" w:hAnsi="Times New Roman"/>
          <w:b/>
          <w:sz w:val="22"/>
        </w:rPr>
        <w:t>10</w:t>
      </w:r>
    </w:p>
    <w:p w:rsidR="00C47F5B" w:rsidRPr="00C0702C" w:rsidRDefault="00611D95" w:rsidP="00C47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How to Build </w:t>
      </w:r>
      <w:r w:rsidR="00CE0802">
        <w:rPr>
          <w:rFonts w:ascii="Times New Roman" w:hAnsi="Times New Roman"/>
          <w:b/>
          <w:sz w:val="22"/>
        </w:rPr>
        <w:t>Gesture</w:t>
      </w:r>
    </w:p>
    <w:p w:rsidR="00C47F5B" w:rsidRDefault="00C47F5B" w:rsidP="00C47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611D95" w:rsidRDefault="00C47F5B" w:rsidP="00611D9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</w:r>
      <w:r w:rsidR="00611D95">
        <w:rPr>
          <w:rFonts w:ascii="Times New Roman" w:hAnsi="Times New Roman"/>
          <w:sz w:val="22"/>
        </w:rPr>
        <w:t>To build a gesture, do the following:</w:t>
      </w:r>
    </w:p>
    <w:p w:rsidR="00611D95" w:rsidRDefault="00611D95" w:rsidP="00611D9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In a Pro Tools session, have all of the sound-objects and sound-classes that you have created in the region list.</w:t>
      </w:r>
    </w:p>
    <w:p w:rsidR="00611D95" w:rsidRDefault="00611D95" w:rsidP="00611D9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Clear out a workspace area 30 seconds long at the beginning of the session.</w:t>
      </w:r>
    </w:p>
    <w:p w:rsidR="00611D95" w:rsidRDefault="00611D95" w:rsidP="00611D9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 xml:space="preserve">Find one or more sound-classes that seem to have a gestural character, or can be used together to create a </w:t>
      </w:r>
    </w:p>
    <w:p w:rsidR="00611D95" w:rsidRDefault="00611D95" w:rsidP="00611D9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gesture</w:t>
      </w:r>
      <w:proofErr w:type="gramEnd"/>
      <w:r>
        <w:rPr>
          <w:rFonts w:ascii="Times New Roman" w:hAnsi="Times New Roman"/>
          <w:sz w:val="22"/>
        </w:rPr>
        <w:t>.  For this handout, we will consider the use of only one sound-object at this time.</w:t>
      </w:r>
    </w:p>
    <w:p w:rsidR="00611D95" w:rsidRDefault="00611D95" w:rsidP="00611D9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Place the sound-object at the 5-10” position in the edit window.</w:t>
      </w:r>
    </w:p>
    <w:p w:rsidR="00611D95" w:rsidRDefault="00611D95" w:rsidP="00611D9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  <w:t xml:space="preserve">Decide how you will approach the sound-object, whether from above or below in pitch, how much time you </w:t>
      </w:r>
    </w:p>
    <w:p w:rsidR="00611D95" w:rsidRDefault="00611D95" w:rsidP="00611D9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will</w:t>
      </w:r>
      <w:proofErr w:type="gramEnd"/>
      <w:r>
        <w:rPr>
          <w:rFonts w:ascii="Times New Roman" w:hAnsi="Times New Roman"/>
          <w:sz w:val="22"/>
        </w:rPr>
        <w:t xml:space="preserve"> allow for the approach to occur, and what kinds of sounds and density will be used.</w:t>
      </w:r>
    </w:p>
    <w:p w:rsidR="00E121A4" w:rsidRDefault="00611D95" w:rsidP="00611D9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f.</w:t>
      </w:r>
      <w:r>
        <w:rPr>
          <w:rFonts w:ascii="Times New Roman" w:hAnsi="Times New Roman"/>
          <w:sz w:val="22"/>
        </w:rPr>
        <w:tab/>
        <w:t>Implement Item 1e, above.</w:t>
      </w:r>
    </w:p>
    <w:p w:rsidR="00E121A4" w:rsidRDefault="00E121A4" w:rsidP="00611D9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g.</w:t>
      </w:r>
      <w:r>
        <w:rPr>
          <w:rFonts w:ascii="Times New Roman" w:hAnsi="Times New Roman"/>
          <w:sz w:val="22"/>
        </w:rPr>
        <w:tab/>
        <w:t>Once the sound-object begins, add 2-5” of activity that sustains the character of the sound-object.</w:t>
      </w:r>
    </w:p>
    <w:p w:rsidR="00E121A4" w:rsidRDefault="00E121A4" w:rsidP="00611D9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h.</w:t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After</w:t>
      </w:r>
      <w:proofErr w:type="gramEnd"/>
      <w:r>
        <w:rPr>
          <w:rFonts w:ascii="Times New Roman" w:hAnsi="Times New Roman"/>
          <w:sz w:val="22"/>
        </w:rPr>
        <w:t xml:space="preserve"> listening to, and feeling, the flow and continuity of the music thus far, decide by feel and intuition how </w:t>
      </w:r>
    </w:p>
    <w:p w:rsidR="00E121A4" w:rsidRDefault="00E121A4" w:rsidP="00611D9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the</w:t>
      </w:r>
      <w:proofErr w:type="gramEnd"/>
      <w:r>
        <w:rPr>
          <w:rFonts w:ascii="Times New Roman" w:hAnsi="Times New Roman"/>
          <w:sz w:val="22"/>
        </w:rPr>
        <w:t xml:space="preserve"> gesture will end.  Possibilities include having the pitches ascend or descend, and the having the density </w:t>
      </w:r>
    </w:p>
    <w:p w:rsidR="00E121A4" w:rsidRDefault="00E121A4" w:rsidP="00611D9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increase</w:t>
      </w:r>
      <w:proofErr w:type="gramEnd"/>
      <w:r>
        <w:rPr>
          <w:rFonts w:ascii="Times New Roman" w:hAnsi="Times New Roman"/>
          <w:sz w:val="22"/>
        </w:rPr>
        <w:t xml:space="preserve"> or decrease.</w:t>
      </w:r>
    </w:p>
    <w:p w:rsidR="00E121A4" w:rsidRDefault="00E121A4" w:rsidP="00611D9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i.</w:t>
      </w:r>
      <w:r>
        <w:rPr>
          <w:rFonts w:ascii="Times New Roman" w:hAnsi="Times New Roman"/>
          <w:sz w:val="22"/>
        </w:rPr>
        <w:tab/>
        <w:t>Implement Item 1g, above.</w:t>
      </w:r>
    </w:p>
    <w:p w:rsidR="00E121A4" w:rsidRDefault="00E121A4" w:rsidP="00611D9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j.</w:t>
      </w:r>
      <w:r>
        <w:rPr>
          <w:rFonts w:ascii="Times New Roman" w:hAnsi="Times New Roman"/>
          <w:sz w:val="22"/>
        </w:rPr>
        <w:tab/>
        <w:t xml:space="preserve">Decide how long and at what level of pitch and rhythmic activity the music will be static before quickly coming </w:t>
      </w:r>
    </w:p>
    <w:p w:rsidR="00E121A4" w:rsidRDefault="00E121A4" w:rsidP="00611D9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to</w:t>
      </w:r>
      <w:proofErr w:type="gramEnd"/>
      <w:r>
        <w:rPr>
          <w:rFonts w:ascii="Times New Roman" w:hAnsi="Times New Roman"/>
          <w:sz w:val="22"/>
        </w:rPr>
        <w:t xml:space="preserve"> a conclusion by increasing or decreasing again the pitch and rhythmic activity.</w:t>
      </w:r>
    </w:p>
    <w:p w:rsidR="00E121A4" w:rsidRDefault="00E121A4" w:rsidP="00611D9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E121A4" w:rsidRDefault="00E121A4" w:rsidP="00611D9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2656DD" w:rsidRDefault="002656DD" w:rsidP="00611D9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  <w:t>The ADSR model is described below:</w:t>
      </w:r>
    </w:p>
    <w:p w:rsidR="00851377" w:rsidRDefault="002656DD" w:rsidP="00611D9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 xml:space="preserve">The letter A stands for </w:t>
      </w:r>
      <w:r>
        <w:rPr>
          <w:rFonts w:ascii="Times New Roman" w:hAnsi="Times New Roman"/>
          <w:i/>
          <w:sz w:val="22"/>
        </w:rPr>
        <w:t>atttack</w:t>
      </w:r>
      <w:r>
        <w:rPr>
          <w:rFonts w:ascii="Times New Roman" w:hAnsi="Times New Roman"/>
          <w:sz w:val="22"/>
        </w:rPr>
        <w:t>.  The attack starts from no sound and builds in</w:t>
      </w:r>
      <w:r w:rsidR="00851377">
        <w:rPr>
          <w:rFonts w:ascii="Times New Roman" w:hAnsi="Times New Roman"/>
          <w:sz w:val="22"/>
        </w:rPr>
        <w:t xml:space="preserve"> intensity of rhythm and density </w:t>
      </w:r>
    </w:p>
    <w:p w:rsidR="00851377" w:rsidRDefault="00851377" w:rsidP="00611D9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while</w:t>
      </w:r>
      <w:proofErr w:type="gramEnd"/>
      <w:r>
        <w:rPr>
          <w:rFonts w:ascii="Times New Roman" w:hAnsi="Times New Roman"/>
          <w:sz w:val="22"/>
        </w:rPr>
        <w:t xml:space="preserve"> rising or falling in pitch.  The highest or lowest pitch marks the apex.</w:t>
      </w:r>
    </w:p>
    <w:p w:rsidR="00851377" w:rsidRDefault="00851377" w:rsidP="00611D9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 xml:space="preserve">The letter D stands for </w:t>
      </w:r>
      <w:r>
        <w:rPr>
          <w:rFonts w:ascii="Times New Roman" w:hAnsi="Times New Roman"/>
          <w:i/>
          <w:sz w:val="22"/>
        </w:rPr>
        <w:t>decay</w:t>
      </w:r>
      <w:r>
        <w:rPr>
          <w:rFonts w:ascii="Times New Roman" w:hAnsi="Times New Roman"/>
          <w:sz w:val="22"/>
        </w:rPr>
        <w:t xml:space="preserve">.  The sound decreases in intensity and falls or rises in pitch in the opposite </w:t>
      </w:r>
    </w:p>
    <w:p w:rsidR="00851377" w:rsidRDefault="00851377" w:rsidP="00611D9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direction</w:t>
      </w:r>
      <w:proofErr w:type="gramEnd"/>
      <w:r>
        <w:rPr>
          <w:rFonts w:ascii="Times New Roman" w:hAnsi="Times New Roman"/>
          <w:sz w:val="22"/>
        </w:rPr>
        <w:t xml:space="preserve"> of the attack.  The highest or lowest pitch marks the beginning of the sustained part of the gesture.</w:t>
      </w:r>
    </w:p>
    <w:p w:rsidR="00851377" w:rsidRDefault="00851377" w:rsidP="00851377">
      <w:pPr>
        <w:widowControl w:val="0"/>
        <w:tabs>
          <w:tab w:val="left" w:pos="331"/>
        </w:tabs>
        <w:autoSpaceDE w:val="0"/>
        <w:autoSpaceDN w:val="0"/>
        <w:adjustRightInd w:val="0"/>
        <w:ind w:left="576" w:hanging="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 xml:space="preserve">The letter S stands for </w:t>
      </w:r>
      <w:r>
        <w:rPr>
          <w:rFonts w:ascii="Times New Roman" w:hAnsi="Times New Roman"/>
          <w:i/>
          <w:sz w:val="22"/>
        </w:rPr>
        <w:t>sustain</w:t>
      </w:r>
      <w:r>
        <w:rPr>
          <w:rFonts w:ascii="Times New Roman" w:hAnsi="Times New Roman"/>
          <w:sz w:val="22"/>
        </w:rPr>
        <w:t xml:space="preserve">.  The sounds stay at the same level of intensity and pitch.  These parameters may rise and fall in small degress to keep </w:t>
      </w:r>
      <w:proofErr w:type="gramStart"/>
      <w:r>
        <w:rPr>
          <w:rFonts w:ascii="Times New Roman" w:hAnsi="Times New Roman"/>
          <w:sz w:val="22"/>
        </w:rPr>
        <w:t>the sustain</w:t>
      </w:r>
      <w:proofErr w:type="gramEnd"/>
      <w:r>
        <w:rPr>
          <w:rFonts w:ascii="Times New Roman" w:hAnsi="Times New Roman"/>
          <w:sz w:val="22"/>
        </w:rPr>
        <w:t xml:space="preserve"> alive.  The sustain part of the gesture ends according to the feeling and intuition of the composer.</w:t>
      </w:r>
    </w:p>
    <w:p w:rsidR="00CE0802" w:rsidRPr="00851377" w:rsidRDefault="00851377" w:rsidP="00851377">
      <w:pPr>
        <w:widowControl w:val="0"/>
        <w:tabs>
          <w:tab w:val="left" w:pos="331"/>
        </w:tabs>
        <w:autoSpaceDE w:val="0"/>
        <w:autoSpaceDN w:val="0"/>
        <w:adjustRightInd w:val="0"/>
        <w:ind w:left="576" w:hanging="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 xml:space="preserve">The letter R stands for </w:t>
      </w:r>
      <w:r>
        <w:rPr>
          <w:rFonts w:ascii="Times New Roman" w:hAnsi="Times New Roman"/>
          <w:i/>
          <w:sz w:val="22"/>
        </w:rPr>
        <w:t>release</w:t>
      </w:r>
      <w:r>
        <w:rPr>
          <w:rFonts w:ascii="Times New Roman" w:hAnsi="Times New Roman"/>
          <w:sz w:val="22"/>
        </w:rPr>
        <w:t>.  The sound decreases in intensity and pitch in the opposite manner of the attack.</w:t>
      </w:r>
    </w:p>
    <w:p w:rsidR="00A15785" w:rsidRDefault="00CE0802" w:rsidP="00611D9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F9153E" w:rsidRDefault="00F9153E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F9153E" w:rsidRDefault="00F9153E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A15785" w:rsidRDefault="00F9153E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</w:r>
    </w:p>
    <w:sectPr w:rsidR="00A15785" w:rsidSect="00C47F5B">
      <w:pgSz w:w="12240" w:h="15840"/>
      <w:pgMar w:top="720" w:right="720" w:bottom="72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494B3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B5273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D167E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35844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2161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9CC20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C66DB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50AF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C3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B68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D2CE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136CA9"/>
    <w:multiLevelType w:val="hybridMultilevel"/>
    <w:tmpl w:val="9B408610"/>
    <w:lvl w:ilvl="0" w:tplc="CCEE4698">
      <w:start w:val="1"/>
      <w:numFmt w:val="lowerRoman"/>
      <w:lvlText w:val="%1.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>
    <w:nsid w:val="534A79CD"/>
    <w:multiLevelType w:val="hybridMultilevel"/>
    <w:tmpl w:val="69881540"/>
    <w:lvl w:ilvl="0" w:tplc="ED4C25BE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721430D5"/>
    <w:multiLevelType w:val="hybridMultilevel"/>
    <w:tmpl w:val="B2923F1C"/>
    <w:lvl w:ilvl="0" w:tplc="D45A1088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grammar="clean"/>
  <w:doNotTrackMoves/>
  <w:defaultTabStop w:val="28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9700A"/>
    <w:rsid w:val="00035AD1"/>
    <w:rsid w:val="0004063D"/>
    <w:rsid w:val="00085DEE"/>
    <w:rsid w:val="000C4E15"/>
    <w:rsid w:val="000E5F69"/>
    <w:rsid w:val="001501A8"/>
    <w:rsid w:val="0019700A"/>
    <w:rsid w:val="001B603F"/>
    <w:rsid w:val="001C1B50"/>
    <w:rsid w:val="001C2707"/>
    <w:rsid w:val="0020684B"/>
    <w:rsid w:val="002656DD"/>
    <w:rsid w:val="002F74DA"/>
    <w:rsid w:val="00322C89"/>
    <w:rsid w:val="00351BCA"/>
    <w:rsid w:val="00351BE6"/>
    <w:rsid w:val="003848E2"/>
    <w:rsid w:val="003D3C3D"/>
    <w:rsid w:val="0045020A"/>
    <w:rsid w:val="00493ACC"/>
    <w:rsid w:val="004D5FB1"/>
    <w:rsid w:val="004E3FDB"/>
    <w:rsid w:val="00514AEF"/>
    <w:rsid w:val="00600DF6"/>
    <w:rsid w:val="00607255"/>
    <w:rsid w:val="00611D95"/>
    <w:rsid w:val="00623797"/>
    <w:rsid w:val="00625BD6"/>
    <w:rsid w:val="006777C5"/>
    <w:rsid w:val="006929AE"/>
    <w:rsid w:val="006E5AFB"/>
    <w:rsid w:val="006E70E3"/>
    <w:rsid w:val="008454B9"/>
    <w:rsid w:val="00851377"/>
    <w:rsid w:val="00855B24"/>
    <w:rsid w:val="0085716A"/>
    <w:rsid w:val="008609FE"/>
    <w:rsid w:val="008646C6"/>
    <w:rsid w:val="008734A9"/>
    <w:rsid w:val="008876E7"/>
    <w:rsid w:val="008D7F78"/>
    <w:rsid w:val="00934B90"/>
    <w:rsid w:val="00940E7E"/>
    <w:rsid w:val="00943EEA"/>
    <w:rsid w:val="009C63A8"/>
    <w:rsid w:val="00A15785"/>
    <w:rsid w:val="00A81B55"/>
    <w:rsid w:val="00AC36D0"/>
    <w:rsid w:val="00AE23AC"/>
    <w:rsid w:val="00AE33B5"/>
    <w:rsid w:val="00B351D4"/>
    <w:rsid w:val="00BB05AE"/>
    <w:rsid w:val="00C47F5B"/>
    <w:rsid w:val="00C7337C"/>
    <w:rsid w:val="00CE0802"/>
    <w:rsid w:val="00CF0F95"/>
    <w:rsid w:val="00D06506"/>
    <w:rsid w:val="00D43F17"/>
    <w:rsid w:val="00E121A4"/>
    <w:rsid w:val="00E23FB5"/>
    <w:rsid w:val="00E24B6D"/>
    <w:rsid w:val="00E262F7"/>
    <w:rsid w:val="00F85C15"/>
    <w:rsid w:val="00F9153E"/>
    <w:rsid w:val="00FD67F7"/>
  </w:rsids>
  <m:mathPr>
    <m:mathFont m:val="Lucida Grande C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493ACC"/>
    <w:rPr>
      <w:rFonts w:ascii="Times" w:hAnsi="Tim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493ACC"/>
    <w:rPr>
      <w:color w:val="0000FF"/>
      <w:u w:val="single"/>
    </w:rPr>
  </w:style>
  <w:style w:type="paragraph" w:styleId="ListParagraph">
    <w:name w:val="List Paragraph"/>
    <w:basedOn w:val="Normal"/>
    <w:rsid w:val="001C2707"/>
    <w:pPr>
      <w:ind w:left="720"/>
      <w:contextualSpacing/>
    </w:pPr>
  </w:style>
  <w:style w:type="table" w:styleId="TableGrid">
    <w:name w:val="Table Grid"/>
    <w:basedOn w:val="TableNormal"/>
    <w:uiPriority w:val="59"/>
    <w:rsid w:val="00514AEF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367</Words>
  <Characters>2093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10</vt:lpstr>
    </vt:vector>
  </TitlesOfParts>
  <Company>The University of Iowa</Company>
  <LinksUpToDate>false</LinksUpToDate>
  <CharactersWithSpaces>2570</CharactersWithSpaces>
  <SharedDoc>false</SharedDoc>
  <HLinks>
    <vt:vector size="24" baseType="variant">
      <vt:variant>
        <vt:i4>5177393</vt:i4>
      </vt:variant>
      <vt:variant>
        <vt:i4>2282</vt:i4>
      </vt:variant>
      <vt:variant>
        <vt:i4>1025</vt:i4>
      </vt:variant>
      <vt:variant>
        <vt:i4>1</vt:i4>
      </vt:variant>
      <vt:variant>
        <vt:lpwstr>Picture 2</vt:lpwstr>
      </vt:variant>
      <vt:variant>
        <vt:lpwstr/>
      </vt:variant>
      <vt:variant>
        <vt:i4>5177392</vt:i4>
      </vt:variant>
      <vt:variant>
        <vt:i4>2636</vt:i4>
      </vt:variant>
      <vt:variant>
        <vt:i4>1026</vt:i4>
      </vt:variant>
      <vt:variant>
        <vt:i4>1</vt:i4>
      </vt:variant>
      <vt:variant>
        <vt:lpwstr>Picture 3</vt:lpwstr>
      </vt:variant>
      <vt:variant>
        <vt:lpwstr/>
      </vt:variant>
      <vt:variant>
        <vt:i4>5177399</vt:i4>
      </vt:variant>
      <vt:variant>
        <vt:i4>3033</vt:i4>
      </vt:variant>
      <vt:variant>
        <vt:i4>1027</vt:i4>
      </vt:variant>
      <vt:variant>
        <vt:i4>1</vt:i4>
      </vt:variant>
      <vt:variant>
        <vt:lpwstr>Picture 4</vt:lpwstr>
      </vt:variant>
      <vt:variant>
        <vt:lpwstr/>
      </vt:variant>
      <vt:variant>
        <vt:i4>5177393</vt:i4>
      </vt:variant>
      <vt:variant>
        <vt:i4>3260</vt:i4>
      </vt:variant>
      <vt:variant>
        <vt:i4>1028</vt:i4>
      </vt:variant>
      <vt:variant>
        <vt:i4>1</vt:i4>
      </vt:variant>
      <vt:variant>
        <vt:lpwstr>Picture 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Computer Music Studio</dc:creator>
  <cp:keywords/>
  <cp:lastModifiedBy>clas admin</cp:lastModifiedBy>
  <cp:revision>5</cp:revision>
  <cp:lastPrinted>2009-08-24T14:28:00Z</cp:lastPrinted>
  <dcterms:created xsi:type="dcterms:W3CDTF">2010-10-10T20:18:00Z</dcterms:created>
  <dcterms:modified xsi:type="dcterms:W3CDTF">2010-10-11T14:38:00Z</dcterms:modified>
</cp:coreProperties>
</file>