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70B6" w:rsidRDefault="00F670B6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Useful Objects</w:t>
      </w:r>
    </w:p>
    <w:p w:rsidR="00F670B6" w:rsidRDefault="00F670B6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Electronic Music II</w:t>
      </w:r>
    </w:p>
    <w:p w:rsidR="00F670B6" w:rsidRDefault="00F670B6">
      <w:p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Spring 2013</w:t>
      </w:r>
    </w:p>
    <w:p w:rsidR="00F670B6" w:rsidRDefault="00D04FB6" w:rsidP="00F670B6">
      <w:pPr>
        <w:numPr>
          <w:ilvl w:val="0"/>
          <w:numId w:val="11"/>
        </w:numPr>
        <w:spacing w:line="360" w:lineRule="auto"/>
        <w:rPr>
          <w:rFonts w:ascii="Georgia" w:hAnsi="Georgia"/>
          <w:bCs/>
          <w:sz w:val="22"/>
          <w:szCs w:val="22"/>
        </w:rPr>
      </w:pPr>
      <w:proofErr w:type="gramStart"/>
      <w:r w:rsidRPr="00D04FB6">
        <w:rPr>
          <w:rFonts w:ascii="Courier New" w:hAnsi="Courier New"/>
          <w:sz w:val="22"/>
          <w:szCs w:val="22"/>
        </w:rPr>
        <w:t>preset</w:t>
      </w:r>
      <w:proofErr w:type="gramEnd"/>
    </w:p>
    <w:p w:rsidR="00F670B6" w:rsidRDefault="00F670B6" w:rsidP="00F670B6">
      <w:pPr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Pr="00D04FB6">
        <w:rPr>
          <w:rFonts w:ascii="Courier New" w:hAnsi="Courier New"/>
          <w:sz w:val="22"/>
          <w:szCs w:val="22"/>
        </w:rPr>
        <w:t>preset</w:t>
      </w:r>
      <w:r>
        <w:rPr>
          <w:rFonts w:ascii="Georgia" w:hAnsi="Georgia"/>
          <w:sz w:val="22"/>
          <w:szCs w:val="22"/>
        </w:rPr>
        <w:t xml:space="preserve"> object is used to store and recreate the settings of </w:t>
      </w:r>
      <w:proofErr w:type="spellStart"/>
      <w:r>
        <w:rPr>
          <w:rFonts w:ascii="Georgia" w:hAnsi="Georgia"/>
          <w:sz w:val="22"/>
          <w:szCs w:val="22"/>
        </w:rPr>
        <w:t>patcher</w:t>
      </w:r>
      <w:proofErr w:type="spellEnd"/>
      <w:r>
        <w:rPr>
          <w:rFonts w:ascii="Georgia" w:hAnsi="Georgia"/>
          <w:sz w:val="22"/>
          <w:szCs w:val="22"/>
        </w:rPr>
        <w:t xml:space="preserve"> objects such as toggles, sliders, number boxes, etc.</w:t>
      </w:r>
    </w:p>
    <w:p w:rsidR="00F670B6" w:rsidRDefault="00F670B6" w:rsidP="00F670B6">
      <w:pPr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Create a blank object and type “preset”.  The resulting object will resemble the following:</w:t>
      </w:r>
    </w:p>
    <w:p w:rsidR="00F670B6" w:rsidRDefault="00E15A0E" w:rsidP="00F670B6">
      <w:pPr>
        <w:spacing w:line="360" w:lineRule="auto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346200" cy="584200"/>
            <wp:effectExtent l="25400" t="0" r="0" b="0"/>
            <wp:docPr id="1" name="Picture 1" descr=":preset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reset blan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B6" w:rsidRDefault="00F670B6" w:rsidP="00F670B6">
      <w:pPr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Each circle (termed “bubbles” by Max) can store the states of each applicable object in the patch.  Consider the following setup:</w:t>
      </w:r>
    </w:p>
    <w:p w:rsidR="00853E49" w:rsidRDefault="00E15A0E" w:rsidP="00F670B6">
      <w:pPr>
        <w:spacing w:line="360" w:lineRule="auto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760855" cy="2938145"/>
            <wp:effectExtent l="25400" t="0" r="0" b="0"/>
            <wp:docPr id="4" name="Picture 4" descr=":preset dem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preset dem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49" w:rsidRPr="00853E49" w:rsidRDefault="00853E49" w:rsidP="00853E49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 w:rsidRPr="00853E49">
        <w:rPr>
          <w:rFonts w:ascii="Georgia" w:hAnsi="Georgia"/>
          <w:sz w:val="22"/>
          <w:szCs w:val="22"/>
        </w:rPr>
        <w:t>There are several ways in which this patch could operate:</w:t>
      </w:r>
    </w:p>
    <w:p w:rsidR="00853E49" w:rsidRDefault="00853E49" w:rsidP="00853E49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Produce a steady sine tone</w:t>
      </w:r>
    </w:p>
    <w:p w:rsidR="00853E49" w:rsidRDefault="00853E49" w:rsidP="00853E49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Produce a sine tone at a frequency determined randomly every 500 ms.</w:t>
      </w:r>
    </w:p>
    <w:p w:rsidR="00853E49" w:rsidRDefault="00853E49" w:rsidP="00853E49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Produce a random sine tone between </w:t>
      </w:r>
      <w:r>
        <w:rPr>
          <w:rFonts w:ascii="Georgia" w:hAnsi="Georgia"/>
          <w:i/>
          <w:sz w:val="22"/>
          <w:szCs w:val="22"/>
        </w:rPr>
        <w:t>x</w:t>
      </w:r>
      <w:r>
        <w:rPr>
          <w:rFonts w:ascii="Georgia" w:hAnsi="Georgia"/>
          <w:sz w:val="22"/>
          <w:szCs w:val="22"/>
        </w:rPr>
        <w:t xml:space="preserve"> and 499+</w:t>
      </w:r>
      <w:r>
        <w:rPr>
          <w:rFonts w:ascii="Georgia" w:hAnsi="Georgia"/>
          <w:i/>
          <w:sz w:val="22"/>
          <w:szCs w:val="22"/>
        </w:rPr>
        <w:t>x</w:t>
      </w:r>
      <w:r>
        <w:rPr>
          <w:rFonts w:ascii="Georgia" w:hAnsi="Georgia"/>
          <w:sz w:val="22"/>
          <w:szCs w:val="22"/>
        </w:rPr>
        <w:t xml:space="preserve"> Hz, determined every 500 ms.</w:t>
      </w:r>
    </w:p>
    <w:p w:rsidR="00853E49" w:rsidRDefault="00853E49" w:rsidP="00853E49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coordinate the many objects that need to be set for each way of operating, I can use presets.</w:t>
      </w:r>
    </w:p>
    <w:p w:rsidR="00853E49" w:rsidRDefault="00853E49" w:rsidP="00853E49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First, make the necessary changes in the settings of each object.  For example, to reproduce mode </w:t>
      </w:r>
      <w:proofErr w:type="spellStart"/>
      <w:r>
        <w:rPr>
          <w:rFonts w:ascii="Georgia" w:hAnsi="Georgia"/>
          <w:sz w:val="22"/>
          <w:szCs w:val="22"/>
        </w:rPr>
        <w:t>i</w:t>
      </w:r>
      <w:proofErr w:type="spellEnd"/>
      <w:r>
        <w:rPr>
          <w:rFonts w:ascii="Georgia" w:hAnsi="Georgia"/>
          <w:sz w:val="22"/>
          <w:szCs w:val="22"/>
        </w:rPr>
        <w:t>. listed above, only the lower two toggle objects need to be checked.</w:t>
      </w:r>
    </w:p>
    <w:p w:rsidR="00877FD6" w:rsidRDefault="00877FD6" w:rsidP="00853E49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947333" cy="2582863"/>
            <wp:effectExtent l="25400" t="0" r="8467" b="0"/>
            <wp:docPr id="2" name="Picture 1" descr="preset dem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t demo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15" cy="258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 store the present setting, lock the patch and Shift-click on a bubble.  </w:t>
      </w:r>
      <w:r w:rsidRPr="00877FD6">
        <w:rPr>
          <w:rFonts w:ascii="Georgia" w:hAnsi="Georgia"/>
          <w:sz w:val="22"/>
          <w:szCs w:val="22"/>
        </w:rPr>
        <w:t>The bubble will darken, as shown below.</w:t>
      </w:r>
    </w:p>
    <w:p w:rsidR="00877FD6" w:rsidRDefault="00877FD6" w:rsidP="00877FD6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780198" cy="2353734"/>
            <wp:effectExtent l="25400" t="0" r="0" b="0"/>
            <wp:docPr id="3" name="Picture 2" descr="preset de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t demo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198" cy="235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D6" w:rsidRDefault="00877FD6" w:rsidP="00877FD6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Notice that the bubbles are numbered.  The numbers appear when you mouse over them.</w:t>
      </w:r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Now, I will recreate mode ii. </w:t>
      </w:r>
      <w:proofErr w:type="gramStart"/>
      <w:r>
        <w:rPr>
          <w:rFonts w:ascii="Georgia" w:hAnsi="Georgia"/>
          <w:sz w:val="22"/>
          <w:szCs w:val="22"/>
        </w:rPr>
        <w:t>of</w:t>
      </w:r>
      <w:proofErr w:type="gramEnd"/>
      <w:r>
        <w:rPr>
          <w:rFonts w:ascii="Georgia" w:hAnsi="Georgia"/>
          <w:sz w:val="22"/>
          <w:szCs w:val="22"/>
        </w:rPr>
        <w:t xml:space="preserve"> the patch, as listed above, and store it in the next preset setting.</w:t>
      </w:r>
    </w:p>
    <w:p w:rsidR="00877FD6" w:rsidRDefault="00877FD6" w:rsidP="00877FD6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2210041" cy="2971800"/>
            <wp:effectExtent l="25400" t="0" r="0" b="0"/>
            <wp:docPr id="6" name="Picture 5" descr="preset dem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t demo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004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 recreate mode iii</w:t>
      </w:r>
      <w:proofErr w:type="gramStart"/>
      <w:r>
        <w:rPr>
          <w:rFonts w:ascii="Georgia" w:hAnsi="Georgia"/>
          <w:sz w:val="22"/>
          <w:szCs w:val="22"/>
        </w:rPr>
        <w:t>.,</w:t>
      </w:r>
      <w:proofErr w:type="gramEnd"/>
      <w:r>
        <w:rPr>
          <w:rFonts w:ascii="Georgia" w:hAnsi="Georgia"/>
          <w:sz w:val="22"/>
          <w:szCs w:val="22"/>
        </w:rPr>
        <w:t xml:space="preserve"> I will set the value of the float box to 500, and store this in the third preset setting.</w:t>
      </w:r>
    </w:p>
    <w:p w:rsidR="00877FD6" w:rsidRDefault="00877FD6" w:rsidP="00877FD6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786467" cy="2397225"/>
            <wp:effectExtent l="25400" t="0" r="0" b="0"/>
            <wp:docPr id="7" name="Picture 6" descr="preset dem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t demo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467" cy="23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Now, thanks to the </w:t>
      </w:r>
      <w:r w:rsidR="00D04FB6" w:rsidRPr="00D04FB6">
        <w:rPr>
          <w:rFonts w:ascii="Courier New" w:hAnsi="Courier New"/>
          <w:sz w:val="22"/>
          <w:szCs w:val="22"/>
        </w:rPr>
        <w:t>preset</w:t>
      </w:r>
      <w:r>
        <w:rPr>
          <w:rFonts w:ascii="Georgia" w:hAnsi="Georgia"/>
          <w:sz w:val="22"/>
          <w:szCs w:val="22"/>
        </w:rPr>
        <w:t xml:space="preserve"> object I can switch between these three modes with one click, while the patch is running.</w:t>
      </w:r>
    </w:p>
    <w:p w:rsidR="00877FD6" w:rsidRDefault="00D04FB6" w:rsidP="00877FD6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proofErr w:type="spellStart"/>
      <w:proofErr w:type="gramStart"/>
      <w:r w:rsidRPr="00D04FB6">
        <w:rPr>
          <w:rFonts w:ascii="Courier New" w:hAnsi="Courier New"/>
          <w:sz w:val="22"/>
          <w:szCs w:val="22"/>
        </w:rPr>
        <w:t>loadbang</w:t>
      </w:r>
      <w:proofErr w:type="spellEnd"/>
      <w:proofErr w:type="gramEnd"/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proofErr w:type="spellStart"/>
      <w:r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object will trigger a bang as soon as the patch is opened.</w:t>
      </w:r>
    </w:p>
    <w:p w:rsidR="00877FD6" w:rsidRDefault="00877FD6" w:rsidP="00877FD6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Some considerations and caveats of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r>
        <w:rPr>
          <w:rFonts w:ascii="Georgia" w:hAnsi="Georgia"/>
          <w:sz w:val="22"/>
          <w:szCs w:val="22"/>
        </w:rPr>
        <w:t>’s</w:t>
      </w:r>
      <w:proofErr w:type="spellEnd"/>
      <w:r>
        <w:rPr>
          <w:rFonts w:ascii="Georgia" w:hAnsi="Georgia"/>
          <w:sz w:val="22"/>
          <w:szCs w:val="22"/>
        </w:rPr>
        <w:t xml:space="preserve"> behavior:</w:t>
      </w:r>
    </w:p>
    <w:p w:rsidR="002467CC" w:rsidRDefault="00877FD6" w:rsidP="00877FD6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bang from </w:t>
      </w:r>
      <w:r w:rsidR="002467CC">
        <w:rPr>
          <w:rFonts w:ascii="Georgia" w:hAnsi="Georgia"/>
          <w:sz w:val="22"/>
          <w:szCs w:val="22"/>
        </w:rPr>
        <w:t>each</w:t>
      </w:r>
      <w:r>
        <w:rPr>
          <w:rFonts w:ascii="Georgia" w:hAnsi="Georgia"/>
          <w:sz w:val="22"/>
          <w:szCs w:val="22"/>
        </w:rPr>
        <w:t xml:space="preserve"> </w:t>
      </w:r>
      <w:r w:rsidRPr="002467CC">
        <w:rPr>
          <w:rFonts w:ascii="Georgia" w:hAnsi="Georgia"/>
          <w:b/>
          <w:sz w:val="22"/>
          <w:szCs w:val="22"/>
        </w:rPr>
        <w:t>individual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will act in the usual </w:t>
      </w:r>
      <w:r>
        <w:rPr>
          <w:rFonts w:ascii="Georgia" w:hAnsi="Georgia"/>
          <w:b/>
          <w:sz w:val="22"/>
          <w:szCs w:val="22"/>
        </w:rPr>
        <w:t>right to left</w:t>
      </w:r>
      <w:r>
        <w:rPr>
          <w:rFonts w:ascii="Georgia" w:hAnsi="Georgia"/>
          <w:sz w:val="22"/>
          <w:szCs w:val="22"/>
        </w:rPr>
        <w:t xml:space="preserve"> sequence of Max’s execution order.</w:t>
      </w:r>
    </w:p>
    <w:p w:rsidR="002467CC" w:rsidRDefault="002467CC" w:rsidP="002467CC">
      <w:pPr>
        <w:pStyle w:val="ListParagraph"/>
        <w:spacing w:line="36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143671" cy="1253066"/>
            <wp:effectExtent l="25400" t="0" r="0" b="0"/>
            <wp:docPr id="8" name="Picture 7" descr="loadbang dem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671" cy="12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718733" cy="1208939"/>
            <wp:effectExtent l="25400" t="0" r="8467" b="0"/>
            <wp:docPr id="9" name="Picture 8" descr="loadbang demo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1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8541" cy="12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CC" w:rsidRDefault="002467CC" w:rsidP="002467CC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execution order of </w:t>
      </w:r>
      <w:r>
        <w:rPr>
          <w:rFonts w:ascii="Georgia" w:hAnsi="Georgia"/>
          <w:b/>
          <w:sz w:val="22"/>
          <w:szCs w:val="22"/>
        </w:rPr>
        <w:t>multiple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objects follows the </w:t>
      </w:r>
      <w:r>
        <w:rPr>
          <w:rFonts w:ascii="Georgia" w:hAnsi="Georgia"/>
          <w:b/>
          <w:sz w:val="22"/>
          <w:szCs w:val="22"/>
        </w:rPr>
        <w:t>order in which they were created</w:t>
      </w:r>
      <w:r>
        <w:rPr>
          <w:rFonts w:ascii="Georgia" w:hAnsi="Georgia"/>
          <w:sz w:val="22"/>
          <w:szCs w:val="22"/>
        </w:rPr>
        <w:t>.</w:t>
      </w:r>
    </w:p>
    <w:p w:rsidR="002467CC" w:rsidRDefault="002467CC" w:rsidP="002467CC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So, adding the following to our setup:</w:t>
      </w:r>
    </w:p>
    <w:p w:rsidR="002467CC" w:rsidRDefault="002467CC" w:rsidP="002467CC">
      <w:pPr>
        <w:pStyle w:val="ListParagraph"/>
        <w:spacing w:line="36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2469895" cy="1583267"/>
            <wp:effectExtent l="25400" t="0" r="0" b="0"/>
            <wp:docPr id="10" name="Picture 9" descr="loadbang dem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607" cy="15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CC" w:rsidRDefault="002467CC" w:rsidP="002467CC">
      <w:pPr>
        <w:pStyle w:val="ListParagraph"/>
        <w:spacing w:line="36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would intuitively think that, working right to </w:t>
      </w:r>
      <w:proofErr w:type="gramStart"/>
      <w:r>
        <w:rPr>
          <w:rFonts w:ascii="Georgia" w:hAnsi="Georgia"/>
          <w:sz w:val="22"/>
          <w:szCs w:val="22"/>
        </w:rPr>
        <w:t>left</w:t>
      </w:r>
      <w:proofErr w:type="gramEnd"/>
      <w:r>
        <w:rPr>
          <w:rFonts w:ascii="Georgia" w:hAnsi="Georgia"/>
          <w:sz w:val="22"/>
          <w:szCs w:val="22"/>
        </w:rPr>
        <w:t xml:space="preserve"> as usual, in the Max window we would see 1, 1.5, 2, 2.5, etc.  But, since the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connected to 1.5, 2.5, </w:t>
      </w:r>
      <w:proofErr w:type="gramStart"/>
      <w:r>
        <w:rPr>
          <w:rFonts w:ascii="Georgia" w:hAnsi="Georgia"/>
          <w:sz w:val="22"/>
          <w:szCs w:val="22"/>
        </w:rPr>
        <w:t>3.5</w:t>
      </w:r>
      <w:proofErr w:type="gramEnd"/>
      <w:r>
        <w:rPr>
          <w:rFonts w:ascii="Georgia" w:hAnsi="Georgia"/>
          <w:sz w:val="22"/>
          <w:szCs w:val="22"/>
        </w:rPr>
        <w:t xml:space="preserve"> was created </w:t>
      </w:r>
      <w:r>
        <w:rPr>
          <w:rFonts w:ascii="Georgia" w:hAnsi="Georgia"/>
          <w:b/>
          <w:sz w:val="22"/>
          <w:szCs w:val="22"/>
        </w:rPr>
        <w:t>after</w:t>
      </w:r>
      <w:r>
        <w:rPr>
          <w:rFonts w:ascii="Georgia" w:hAnsi="Georgia"/>
          <w:sz w:val="22"/>
          <w:szCs w:val="22"/>
        </w:rPr>
        <w:t xml:space="preserve"> the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connected to 1, 2, 3, we get the following output:</w:t>
      </w:r>
    </w:p>
    <w:p w:rsidR="002467CC" w:rsidRDefault="002467CC" w:rsidP="002467CC">
      <w:pPr>
        <w:pStyle w:val="ListParagraph"/>
        <w:spacing w:line="36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435100" cy="1333500"/>
            <wp:effectExtent l="25400" t="0" r="0" b="0"/>
            <wp:docPr id="11" name="Picture 10" descr="loadbang de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CC" w:rsidRDefault="002467CC" w:rsidP="002467CC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solution to this would be to use one </w:t>
      </w:r>
      <w:proofErr w:type="spellStart"/>
      <w:r w:rsidR="00D04FB6" w:rsidRPr="00D04FB6">
        <w:rPr>
          <w:rFonts w:ascii="Courier New" w:hAnsi="Courier New"/>
          <w:sz w:val="22"/>
          <w:szCs w:val="22"/>
        </w:rPr>
        <w:t>loadbang</w:t>
      </w:r>
      <w:proofErr w:type="spellEnd"/>
      <w:r>
        <w:rPr>
          <w:rFonts w:ascii="Georgia" w:hAnsi="Georgia"/>
          <w:sz w:val="22"/>
          <w:szCs w:val="22"/>
        </w:rPr>
        <w:t xml:space="preserve"> and a </w:t>
      </w:r>
      <w:r w:rsidRPr="00D04FB6">
        <w:rPr>
          <w:rFonts w:ascii="Courier New" w:hAnsi="Courier New"/>
          <w:sz w:val="22"/>
          <w:szCs w:val="22"/>
        </w:rPr>
        <w:t>trigger</w:t>
      </w:r>
      <w:r>
        <w:rPr>
          <w:rFonts w:ascii="Georgia" w:hAnsi="Georgia"/>
          <w:sz w:val="22"/>
          <w:szCs w:val="22"/>
        </w:rPr>
        <w:t>:</w:t>
      </w:r>
    </w:p>
    <w:p w:rsidR="002467CC" w:rsidRDefault="002467CC" w:rsidP="002467CC">
      <w:pPr>
        <w:pStyle w:val="ListParagraph"/>
        <w:spacing w:line="360" w:lineRule="auto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2543911" cy="1617133"/>
            <wp:effectExtent l="25400" t="0" r="0" b="0"/>
            <wp:docPr id="12" name="Picture 11" descr="loadbang de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763" cy="161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303867" cy="1213945"/>
            <wp:effectExtent l="25400" t="0" r="0" b="0"/>
            <wp:docPr id="13" name="Picture 12" descr="loadbang demo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bang demo4a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3867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CC" w:rsidRDefault="00D04FB6" w:rsidP="002467CC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04FB6">
        <w:rPr>
          <w:rFonts w:ascii="Courier New" w:hAnsi="Courier New"/>
          <w:sz w:val="22"/>
          <w:szCs w:val="22"/>
        </w:rPr>
        <w:t>counter</w:t>
      </w:r>
      <w:proofErr w:type="gramEnd"/>
    </w:p>
    <w:p w:rsidR="002467CC" w:rsidRDefault="002467CC" w:rsidP="002467CC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object outputs sequential numbers, based on its creation arguments or input to its inlets.</w:t>
      </w:r>
    </w:p>
    <w:p w:rsidR="002467CC" w:rsidRDefault="002467CC" w:rsidP="002467CC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Created with </w:t>
      </w:r>
      <w:r>
        <w:rPr>
          <w:rFonts w:ascii="Georgia" w:hAnsi="Georgia"/>
          <w:b/>
          <w:sz w:val="22"/>
          <w:szCs w:val="22"/>
        </w:rPr>
        <w:t>no</w:t>
      </w:r>
      <w:r>
        <w:rPr>
          <w:rFonts w:ascii="Georgia" w:hAnsi="Georgia"/>
          <w:sz w:val="22"/>
          <w:szCs w:val="22"/>
        </w:rPr>
        <w:t xml:space="preserve"> arguments, the object will count up by 1, starting at 0.</w:t>
      </w:r>
    </w:p>
    <w:p w:rsidR="00E52F15" w:rsidRDefault="002467CC" w:rsidP="002467CC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Created with </w:t>
      </w:r>
      <w:r>
        <w:rPr>
          <w:rFonts w:ascii="Georgia" w:hAnsi="Georgia"/>
          <w:b/>
          <w:sz w:val="22"/>
          <w:szCs w:val="22"/>
        </w:rPr>
        <w:t>one</w:t>
      </w:r>
      <w:r>
        <w:rPr>
          <w:rFonts w:ascii="Georgia" w:hAnsi="Georgia"/>
          <w:sz w:val="22"/>
          <w:szCs w:val="22"/>
        </w:rPr>
        <w:t xml:space="preserve"> argument, </w:t>
      </w:r>
      <w:r w:rsidR="00E52F15">
        <w:rPr>
          <w:rFonts w:ascii="Georgia" w:hAnsi="Georgia"/>
          <w:sz w:val="22"/>
          <w:szCs w:val="22"/>
        </w:rPr>
        <w:t xml:space="preserve">the object will count from 0 to the </w:t>
      </w:r>
      <w:r w:rsidR="00E52F15" w:rsidRPr="00E52F15">
        <w:rPr>
          <w:rFonts w:ascii="Georgia" w:hAnsi="Georgia"/>
          <w:b/>
          <w:sz w:val="22"/>
          <w:szCs w:val="22"/>
        </w:rPr>
        <w:t>argument value</w:t>
      </w:r>
      <w:r w:rsidR="00E52F15">
        <w:rPr>
          <w:rFonts w:ascii="Georgia" w:hAnsi="Georgia"/>
          <w:sz w:val="22"/>
          <w:szCs w:val="22"/>
        </w:rPr>
        <w:t xml:space="preserve">.  Keep in mind that this is distinct from an object like </w:t>
      </w:r>
      <w:r w:rsidR="00E52F15" w:rsidRPr="00D04FB6">
        <w:rPr>
          <w:rFonts w:ascii="Courier New" w:hAnsi="Courier New"/>
          <w:sz w:val="22"/>
          <w:szCs w:val="22"/>
        </w:rPr>
        <w:t>random</w:t>
      </w:r>
      <w:r w:rsidR="00E52F15">
        <w:rPr>
          <w:rFonts w:ascii="Georgia" w:hAnsi="Georgia"/>
          <w:sz w:val="22"/>
          <w:szCs w:val="22"/>
        </w:rPr>
        <w:t xml:space="preserve">, which outputs from 0 to </w:t>
      </w:r>
      <w:r w:rsidR="00E52F15">
        <w:rPr>
          <w:rFonts w:ascii="Georgia" w:hAnsi="Georgia"/>
          <w:i/>
          <w:sz w:val="22"/>
          <w:szCs w:val="22"/>
        </w:rPr>
        <w:t>n</w:t>
      </w:r>
      <w:r w:rsidR="00E52F15">
        <w:rPr>
          <w:rFonts w:ascii="Georgia" w:hAnsi="Georgia"/>
          <w:sz w:val="22"/>
          <w:szCs w:val="22"/>
        </w:rPr>
        <w:t xml:space="preserve">-1;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 w:rsidR="00E52F15">
        <w:rPr>
          <w:rFonts w:ascii="Georgia" w:hAnsi="Georgia"/>
          <w:sz w:val="22"/>
          <w:szCs w:val="22"/>
        </w:rPr>
        <w:t xml:space="preserve"> outputs from 0 to </w:t>
      </w:r>
      <w:r w:rsidR="00E52F15">
        <w:rPr>
          <w:rFonts w:ascii="Georgia" w:hAnsi="Georgia"/>
          <w:i/>
          <w:sz w:val="22"/>
          <w:szCs w:val="22"/>
        </w:rPr>
        <w:t>n</w:t>
      </w:r>
      <w:r w:rsidR="00E52F15">
        <w:rPr>
          <w:rFonts w:ascii="Georgia" w:hAnsi="Georgia"/>
          <w:sz w:val="22"/>
          <w:szCs w:val="22"/>
        </w:rPr>
        <w:t>.</w:t>
      </w:r>
    </w:p>
    <w:p w:rsidR="00E52F15" w:rsidRDefault="00E52F15" w:rsidP="002467CC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Created with </w:t>
      </w:r>
      <w:r>
        <w:rPr>
          <w:rFonts w:ascii="Georgia" w:hAnsi="Georgia"/>
          <w:b/>
          <w:sz w:val="22"/>
          <w:szCs w:val="22"/>
        </w:rPr>
        <w:t>two</w:t>
      </w:r>
      <w:r>
        <w:rPr>
          <w:rFonts w:ascii="Georgia" w:hAnsi="Georgia"/>
          <w:sz w:val="22"/>
          <w:szCs w:val="22"/>
        </w:rPr>
        <w:t xml:space="preserve"> arguments, the object will count from the lower value to the higher value by 1.  Keep in mind, that even if the higher value is entered first,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will begin at the lower value.</w:t>
      </w:r>
    </w:p>
    <w:p w:rsidR="00E52F15" w:rsidRDefault="00E52F15" w:rsidP="00E52F15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Created with </w:t>
      </w:r>
      <w:r>
        <w:rPr>
          <w:rFonts w:ascii="Georgia" w:hAnsi="Georgia"/>
          <w:b/>
          <w:sz w:val="22"/>
          <w:szCs w:val="22"/>
        </w:rPr>
        <w:t>three</w:t>
      </w:r>
      <w:r>
        <w:rPr>
          <w:rFonts w:ascii="Georgia" w:hAnsi="Georgia"/>
          <w:sz w:val="22"/>
          <w:szCs w:val="22"/>
        </w:rPr>
        <w:t xml:space="preserve"> arguments, the behavior of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becomes divergent; the first of the three arguments will set a loop ‘mode’:</w:t>
      </w:r>
    </w:p>
    <w:p w:rsidR="00E52F15" w:rsidRDefault="00E52F15" w:rsidP="00E52F15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0 –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will count from the lower value to the higher value by 1, then return to the lower value.</w:t>
      </w:r>
    </w:p>
    <w:p w:rsidR="00E52F15" w:rsidRDefault="00E52F15" w:rsidP="00E52F15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 –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will count from higher to lower, and return to the higher value.</w:t>
      </w:r>
    </w:p>
    <w:p w:rsidR="00E52F15" w:rsidRDefault="00E52F15" w:rsidP="00E52F15">
      <w:pPr>
        <w:pStyle w:val="ListParagraph"/>
        <w:numPr>
          <w:ilvl w:val="2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 –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 xml:space="preserve"> will count from lower, to higher, then back down to lower.</w:t>
      </w:r>
    </w:p>
    <w:p w:rsidR="00E52F15" w:rsidRDefault="00E52F15" w:rsidP="00E52F15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bang to the leftmost inlet will advance the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>.</w:t>
      </w:r>
    </w:p>
    <w:p w:rsidR="00E52F15" w:rsidRDefault="00E52F15" w:rsidP="00E52F15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Sending a value to the rightmost inlet will reset the maximum value of the object.</w:t>
      </w:r>
    </w:p>
    <w:p w:rsidR="00E52F15" w:rsidRDefault="00E52F15" w:rsidP="00E52F15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Explore the help file for information on </w:t>
      </w:r>
      <w:r w:rsidR="00D04FB6" w:rsidRPr="00D04FB6">
        <w:rPr>
          <w:rFonts w:ascii="Courier New" w:hAnsi="Courier New"/>
          <w:sz w:val="22"/>
          <w:szCs w:val="22"/>
        </w:rPr>
        <w:t>counter</w:t>
      </w:r>
      <w:r>
        <w:rPr>
          <w:rFonts w:ascii="Georgia" w:hAnsi="Georgia"/>
          <w:sz w:val="22"/>
          <w:szCs w:val="22"/>
        </w:rPr>
        <w:t>’s more specialized inlets and outlets.</w:t>
      </w:r>
    </w:p>
    <w:p w:rsidR="00344208" w:rsidRDefault="00D04FB6" w:rsidP="00E52F15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04FB6">
        <w:rPr>
          <w:rFonts w:ascii="Courier New" w:hAnsi="Courier New"/>
          <w:sz w:val="22"/>
          <w:szCs w:val="22"/>
        </w:rPr>
        <w:t>key</w:t>
      </w:r>
      <w:proofErr w:type="gramEnd"/>
    </w:p>
    <w:p w:rsidR="00344208" w:rsidRDefault="00344208" w:rsidP="00344208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04FB6">
        <w:rPr>
          <w:rFonts w:ascii="Courier New" w:hAnsi="Courier New"/>
          <w:sz w:val="22"/>
          <w:szCs w:val="22"/>
        </w:rPr>
        <w:t>key</w:t>
      </w:r>
      <w:proofErr w:type="gramEnd"/>
      <w:r>
        <w:rPr>
          <w:rFonts w:ascii="Georgia" w:hAnsi="Georgia"/>
          <w:sz w:val="22"/>
          <w:szCs w:val="22"/>
        </w:rPr>
        <w:t xml:space="preserve"> responds to typing on the keyboard, and reports the ASCII value of the last key pressed.</w:t>
      </w:r>
    </w:p>
    <w:p w:rsidR="00344208" w:rsidRDefault="00344208" w:rsidP="00344208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1405467" cy="943671"/>
            <wp:effectExtent l="25400" t="0" r="0" b="0"/>
            <wp:docPr id="14" name="Picture 13" descr="k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5467" cy="9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08" w:rsidRDefault="00344208" w:rsidP="00344208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Notice that I have also added the </w:t>
      </w:r>
      <w:proofErr w:type="spellStart"/>
      <w:r>
        <w:rPr>
          <w:rFonts w:ascii="Georgia" w:hAnsi="Georgia"/>
          <w:i/>
          <w:sz w:val="22"/>
          <w:szCs w:val="22"/>
        </w:rPr>
        <w:t>itoa</w:t>
      </w:r>
      <w:proofErr w:type="spellEnd"/>
      <w:r>
        <w:rPr>
          <w:rFonts w:ascii="Georgia" w:hAnsi="Georgia"/>
          <w:sz w:val="22"/>
          <w:szCs w:val="22"/>
        </w:rPr>
        <w:t xml:space="preserve"> object, which translates numbers into their equivalent ASCII characters, to reflect in the patch what key was just pressed.</w:t>
      </w:r>
    </w:p>
    <w:p w:rsidR="00344208" w:rsidRDefault="00344208" w:rsidP="00344208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Using the numerical output of </w:t>
      </w:r>
      <w:r w:rsidR="00D04FB6" w:rsidRPr="00D04FB6">
        <w:rPr>
          <w:rFonts w:ascii="Courier New" w:hAnsi="Courier New"/>
          <w:sz w:val="22"/>
          <w:szCs w:val="22"/>
        </w:rPr>
        <w:t>key</w:t>
      </w:r>
      <w:r>
        <w:rPr>
          <w:rFonts w:ascii="Georgia" w:hAnsi="Georgia"/>
          <w:sz w:val="22"/>
          <w:szCs w:val="22"/>
        </w:rPr>
        <w:t xml:space="preserve"> and a </w:t>
      </w:r>
      <w:r w:rsidRPr="00D04FB6">
        <w:rPr>
          <w:rFonts w:ascii="Courier New" w:hAnsi="Courier New"/>
          <w:sz w:val="22"/>
          <w:szCs w:val="22"/>
        </w:rPr>
        <w:t>select</w:t>
      </w:r>
      <w:r>
        <w:rPr>
          <w:rFonts w:ascii="Georgia" w:hAnsi="Georgia"/>
          <w:sz w:val="22"/>
          <w:szCs w:val="22"/>
        </w:rPr>
        <w:t xml:space="preserve"> object, we can connect specific keystrokes with a trigger inside the patch.</w:t>
      </w:r>
    </w:p>
    <w:p w:rsidR="00853E49" w:rsidRPr="00344208" w:rsidRDefault="00A627C7" w:rsidP="00344208">
      <w:pPr>
        <w:pStyle w:val="ListParagraph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US" w:bidi="ar-SA"/>
        </w:rPr>
        <w:drawing>
          <wp:inline distT="0" distB="0" distL="0" distR="0">
            <wp:extent cx="2074664" cy="2159000"/>
            <wp:effectExtent l="25400" t="0" r="8136" b="0"/>
            <wp:docPr id="15" name="Picture 14" descr="key dem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demo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4664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E49" w:rsidRPr="0034420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84A1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7AB0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16F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8B24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A8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64AD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729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BEE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20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BE8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6C15D0E"/>
    <w:multiLevelType w:val="multilevel"/>
    <w:tmpl w:val="A5A8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C252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1EF0DEF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E9D04B2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18A2DC8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FF428CC"/>
    <w:multiLevelType w:val="multilevel"/>
    <w:tmpl w:val="E91E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6975B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21"/>
  </w:num>
  <w:num w:numId="11">
    <w:abstractNumId w:val="18"/>
  </w:num>
  <w:num w:numId="12">
    <w:abstractNumId w:val="16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670B6"/>
    <w:rsid w:val="002467CC"/>
    <w:rsid w:val="00344208"/>
    <w:rsid w:val="00853E49"/>
    <w:rsid w:val="00877FD6"/>
    <w:rsid w:val="00A627C7"/>
    <w:rsid w:val="00D04FB6"/>
    <w:rsid w:val="00E15A0E"/>
    <w:rsid w:val="00E52F15"/>
    <w:rsid w:val="00F670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Default">
    <w:name w:val="Default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Absatz-Standardschriftar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body">
    <w:name w:val="Text body"/>
    <w:basedOn w:val="Default"/>
    <w:link w:val="TextbodyChar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ListParagraph">
    <w:name w:val="List Paragraph"/>
    <w:basedOn w:val="Default"/>
    <w:rsid w:val="00853E49"/>
    <w:pPr>
      <w:ind w:left="720"/>
      <w:contextualSpacing/>
    </w:pPr>
  </w:style>
  <w:style w:type="character" w:customStyle="1" w:styleId="TextbodyChar">
    <w:name w:val="Text body Char"/>
    <w:basedOn w:val="Absatz-Standardschriftart"/>
    <w:link w:val="Textbody"/>
    <w:rsid w:val="00F670B6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541</Words>
  <Characters>3088</Characters>
  <Application>Microsoft Word 12.1.0</Application>
  <DocSecurity>0</DocSecurity>
  <Lines>25</Lines>
  <Paragraphs>6</Paragraphs>
  <ScaleCrop>false</ScaleCrop>
  <Company>University of Iowa</Company>
  <LinksUpToDate>false</LinksUpToDate>
  <CharactersWithSpaces>3792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Frantz</dc:creator>
  <cp:keywords/>
  <cp:lastModifiedBy>IowaEMS</cp:lastModifiedBy>
  <cp:revision>4</cp:revision>
  <cp:lastPrinted>1601-01-01T00:00:00Z</cp:lastPrinted>
  <dcterms:created xsi:type="dcterms:W3CDTF">2013-03-08T20:12:00Z</dcterms:created>
  <dcterms:modified xsi:type="dcterms:W3CDTF">2013-03-08T21:04:00Z</dcterms:modified>
</cp:coreProperties>
</file>