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B5" w:rsidRDefault="002454B5" w:rsidP="002454B5">
      <w:pPr>
        <w:rPr>
          <w:rFonts w:ascii="Times New Roman" w:hAnsi="Times New Roman"/>
          <w:b/>
          <w:sz w:val="22"/>
        </w:rPr>
      </w:pPr>
      <w:r>
        <w:rPr>
          <w:rFonts w:ascii="Times New Roman" w:hAnsi="Times New Roman"/>
          <w:b/>
          <w:sz w:val="22"/>
        </w:rPr>
        <w:t>223 ADVANCED COMPOSITION</w:t>
      </w:r>
    </w:p>
    <w:p w:rsidR="002454B5" w:rsidRDefault="002454B5" w:rsidP="002454B5">
      <w:pPr>
        <w:rPr>
          <w:rFonts w:ascii="Times New Roman" w:hAnsi="Times New Roman"/>
          <w:sz w:val="22"/>
        </w:rPr>
      </w:pPr>
      <w:r>
        <w:rPr>
          <w:rFonts w:ascii="Times New Roman" w:hAnsi="Times New Roman"/>
          <w:sz w:val="22"/>
        </w:rPr>
        <w:t>Lawrence Fritts</w:t>
      </w:r>
    </w:p>
    <w:p w:rsidR="002454B5" w:rsidRDefault="002454B5" w:rsidP="002454B5">
      <w:pPr>
        <w:rPr>
          <w:rFonts w:ascii="Times New Roman" w:hAnsi="Times New Roman"/>
          <w:sz w:val="22"/>
        </w:rPr>
      </w:pPr>
      <w:r>
        <w:rPr>
          <w:rFonts w:ascii="Times New Roman" w:hAnsi="Times New Roman"/>
          <w:sz w:val="22"/>
        </w:rPr>
        <w:t>621-6651</w:t>
      </w:r>
    </w:p>
    <w:p w:rsidR="002454B5" w:rsidRDefault="002454B5" w:rsidP="002454B5">
      <w:pPr>
        <w:rPr>
          <w:rFonts w:ascii="Times New Roman" w:hAnsi="Times New Roman"/>
          <w:sz w:val="22"/>
        </w:rPr>
      </w:pPr>
      <w:r>
        <w:rPr>
          <w:rFonts w:ascii="Times New Roman" w:hAnsi="Times New Roman"/>
          <w:sz w:val="22"/>
        </w:rPr>
        <w:t>lawrence-fritts@uiowa.edu</w:t>
      </w:r>
    </w:p>
    <w:p w:rsidR="002454B5" w:rsidRDefault="002454B5" w:rsidP="002454B5">
      <w:pPr>
        <w:rPr>
          <w:rFonts w:ascii="Times New Roman" w:hAnsi="Times New Roman"/>
          <w:sz w:val="22"/>
        </w:rPr>
      </w:pPr>
      <w:r>
        <w:rPr>
          <w:rFonts w:ascii="Times New Roman" w:hAnsi="Times New Roman"/>
          <w:sz w:val="22"/>
        </w:rPr>
        <w:t xml:space="preserve">Office hours: MTW, 1:30-3:30 </w:t>
      </w:r>
    </w:p>
    <w:p w:rsidR="002454B5" w:rsidRDefault="002454B5" w:rsidP="002454B5">
      <w:pPr>
        <w:rPr>
          <w:rFonts w:ascii="Times New Roman" w:hAnsi="Times New Roman"/>
          <w:sz w:val="22"/>
        </w:rPr>
      </w:pPr>
      <w:r>
        <w:rPr>
          <w:rFonts w:ascii="Times New Roman" w:hAnsi="Times New Roman"/>
          <w:sz w:val="22"/>
        </w:rPr>
        <w:t>Spring 2013</w:t>
      </w:r>
    </w:p>
    <w:p w:rsidR="002454B5" w:rsidRDefault="002454B5" w:rsidP="002454B5">
      <w:pPr>
        <w:rPr>
          <w:rFonts w:ascii="Times New Roman" w:hAnsi="Times New Roman"/>
          <w:sz w:val="22"/>
        </w:rPr>
      </w:pPr>
    </w:p>
    <w:p w:rsidR="002454B5" w:rsidRDefault="002454B5" w:rsidP="002454B5">
      <w:pPr>
        <w:rPr>
          <w:rFonts w:ascii="Times New Roman" w:hAnsi="Times New Roman"/>
          <w:sz w:val="22"/>
        </w:rPr>
      </w:pPr>
      <w:r>
        <w:rPr>
          <w:rFonts w:ascii="Times New Roman" w:hAnsi="Times New Roman"/>
          <w:sz w:val="22"/>
          <w:u w:val="single"/>
        </w:rPr>
        <w:t>Goals</w:t>
      </w:r>
      <w:r>
        <w:rPr>
          <w:rFonts w:ascii="Times New Roman" w:hAnsi="Times New Roman"/>
          <w:sz w:val="22"/>
        </w:rPr>
        <w:t>:  Students will hone their compositional craft and produce music that is interesting, challenging, professionally notated, and performable, no matter how rich and complex.  They should try to compose for as many different types of instruments and voices used in concert music of the past 100 years.  They should seek to become as historically aware of compositional styles, trends, genres, and techniques as possible.  Their scores should be complete with dynamics, tempo, phrasing, and character expressions as needed for a good performance, where the performers have enough information so that few questions are raised.</w:t>
      </w:r>
    </w:p>
    <w:p w:rsidR="002454B5" w:rsidRDefault="002454B5" w:rsidP="002454B5">
      <w:pPr>
        <w:rPr>
          <w:rFonts w:ascii="Times New Roman" w:hAnsi="Times New Roman"/>
          <w:sz w:val="22"/>
        </w:rPr>
      </w:pPr>
    </w:p>
    <w:p w:rsidR="002454B5" w:rsidRDefault="002454B5" w:rsidP="002454B5">
      <w:pPr>
        <w:rPr>
          <w:rFonts w:ascii="Times New Roman" w:hAnsi="Times New Roman"/>
          <w:sz w:val="22"/>
        </w:rPr>
      </w:pPr>
      <w:r>
        <w:rPr>
          <w:rFonts w:ascii="Times New Roman" w:hAnsi="Times New Roman"/>
          <w:sz w:val="22"/>
          <w:u w:val="single"/>
        </w:rPr>
        <w:t>Grading</w:t>
      </w:r>
      <w:r>
        <w:rPr>
          <w:rFonts w:ascii="Times New Roman" w:hAnsi="Times New Roman"/>
          <w:sz w:val="22"/>
        </w:rPr>
        <w:t>:  Grades are based  quality and quantity of work.  3-4 completed compositions per year is a good amount.</w:t>
      </w:r>
    </w:p>
    <w:p w:rsidR="002454B5" w:rsidRDefault="002454B5" w:rsidP="002454B5">
      <w:pPr>
        <w:rPr>
          <w:rFonts w:ascii="Times New Roman" w:hAnsi="Times New Roman"/>
          <w:sz w:val="22"/>
        </w:rPr>
      </w:pPr>
    </w:p>
    <w:p w:rsidR="002454B5" w:rsidRDefault="002454B5" w:rsidP="002454B5">
      <w:pPr>
        <w:rPr>
          <w:rFonts w:ascii="Times New Roman" w:hAnsi="Times New Roman"/>
          <w:sz w:val="22"/>
        </w:rPr>
      </w:pPr>
      <w:r w:rsidRPr="007914DE">
        <w:rPr>
          <w:rFonts w:ascii="Times New Roman" w:hAnsi="Times New Roman"/>
          <w:sz w:val="22"/>
          <w:u w:val="single"/>
        </w:rPr>
        <w:t>Concerts</w:t>
      </w:r>
      <w:r>
        <w:rPr>
          <w:rFonts w:ascii="Times New Roman" w:hAnsi="Times New Roman"/>
          <w:sz w:val="22"/>
        </w:rPr>
        <w:t>:  Students should attend every Composers’ Workshop, SCI, Center for New Music, and EMS concert during the year.  You will learn many things about composition, orchestration, performance, and audiences that are often not verbalized or written about.  Chief among these are learning the standards and expectations of composers, and issues of performance including tempo, playability, balance, and interaction of instruments.</w:t>
      </w:r>
    </w:p>
    <w:p w:rsidR="002454B5" w:rsidRDefault="002454B5" w:rsidP="002454B5">
      <w:pPr>
        <w:rPr>
          <w:rFonts w:ascii="Times New Roman" w:hAnsi="Times New Roman"/>
          <w:sz w:val="22"/>
        </w:rPr>
      </w:pPr>
    </w:p>
    <w:p w:rsidR="002454B5" w:rsidRPr="007914DE" w:rsidRDefault="002454B5" w:rsidP="002454B5">
      <w:pPr>
        <w:rPr>
          <w:rFonts w:ascii="Times New Roman" w:hAnsi="Times New Roman"/>
          <w:sz w:val="22"/>
        </w:rPr>
      </w:pPr>
      <w:r>
        <w:rPr>
          <w:rFonts w:ascii="Times New Roman" w:hAnsi="Times New Roman"/>
          <w:sz w:val="22"/>
          <w:u w:val="single"/>
        </w:rPr>
        <w:t>Listening and Reading</w:t>
      </w:r>
      <w:r>
        <w:rPr>
          <w:rFonts w:ascii="Times New Roman" w:hAnsi="Times New Roman"/>
          <w:sz w:val="22"/>
        </w:rPr>
        <w:t>:  Whenever I make a suggestion for listening and reading during a lesson, try to do this before the next lesson, and be prepared to talk about it.</w:t>
      </w:r>
    </w:p>
    <w:p w:rsidR="002454B5" w:rsidRDefault="002454B5" w:rsidP="002454B5">
      <w:pPr>
        <w:rPr>
          <w:rFonts w:ascii="Times New Roman" w:hAnsi="Times New Roman"/>
          <w:sz w:val="22"/>
        </w:rPr>
      </w:pPr>
      <w:r>
        <w:rPr>
          <w:rFonts w:ascii="Times New Roman" w:hAnsi="Times New Roman"/>
          <w:sz w:val="22"/>
        </w:rPr>
        <w:tab/>
      </w:r>
    </w:p>
    <w:p w:rsidR="002454B5" w:rsidRDefault="002454B5" w:rsidP="002454B5">
      <w:pPr>
        <w:rPr>
          <w:rFonts w:ascii="Times New Roman" w:hAnsi="Times New Roman"/>
          <w:sz w:val="22"/>
        </w:rPr>
      </w:pPr>
      <w:r>
        <w:rPr>
          <w:rFonts w:ascii="Times New Roman" w:hAnsi="Times New Roman"/>
          <w:sz w:val="22"/>
          <w:u w:val="single"/>
        </w:rPr>
        <w:t>Performances</w:t>
      </w:r>
      <w:r>
        <w:rPr>
          <w:rFonts w:ascii="Times New Roman" w:hAnsi="Times New Roman"/>
          <w:sz w:val="22"/>
        </w:rPr>
        <w:t>:  Whenever possible, all compositions should be programmed on Composers’ Workshop Concerts, as well as SCI if you are a member (this is highly encouraged).</w:t>
      </w:r>
    </w:p>
    <w:p w:rsidR="002454B5" w:rsidRDefault="002454B5" w:rsidP="002454B5">
      <w:pPr>
        <w:rPr>
          <w:rFonts w:ascii="Times New Roman" w:hAnsi="Times New Roman"/>
          <w:sz w:val="22"/>
        </w:rPr>
      </w:pPr>
    </w:p>
    <w:p w:rsidR="002454B5" w:rsidRPr="008C2F7C" w:rsidRDefault="002454B5" w:rsidP="002454B5">
      <w:pPr>
        <w:rPr>
          <w:rFonts w:ascii="Times New Roman" w:hAnsi="Times New Roman"/>
          <w:sz w:val="22"/>
        </w:rPr>
      </w:pPr>
      <w:r w:rsidRPr="008C2F7C">
        <w:rPr>
          <w:rFonts w:ascii="Times New Roman" w:hAnsi="Times New Roman"/>
          <w:sz w:val="22"/>
          <w:u w:val="single"/>
        </w:rPr>
        <w:t>Performers</w:t>
      </w:r>
      <w:r>
        <w:rPr>
          <w:rFonts w:ascii="Times New Roman" w:hAnsi="Times New Roman"/>
          <w:sz w:val="22"/>
        </w:rPr>
        <w:t>:  We are very fortunate to have many very skilled performers on instruments of the orchestra, as well as vocal majors.  Whenever you begin a new piece, try to find a performer or performers to write for.  This allows you to work closely with performers at every stage of composition, and to get feedback on what works and what doesn’t.  Additionally, performers can also suggest specific techniques, especially extended techniques that can help personalize the work, with certain performers in mind.  Finally, whenever a work is composed for a specific performer, the performance possibilities expand.  Thus, a given work might be played on a student recital, as well as recitals and concerts outside of the SOM.  Performers are sometimes very good advocates for your work, and might recommend your piece to their peers and colleagues.</w:t>
      </w:r>
    </w:p>
    <w:p w:rsidR="002454B5" w:rsidRDefault="002454B5" w:rsidP="002454B5">
      <w:pPr>
        <w:rPr>
          <w:rFonts w:ascii="Times New Roman" w:hAnsi="Times New Roman"/>
          <w:sz w:val="22"/>
          <w:u w:val="single"/>
        </w:rPr>
      </w:pPr>
    </w:p>
    <w:p w:rsidR="002454B5" w:rsidRPr="00C77745" w:rsidRDefault="002454B5" w:rsidP="002454B5">
      <w:pPr>
        <w:rPr>
          <w:rFonts w:ascii="Times New Roman" w:hAnsi="Times New Roman"/>
          <w:sz w:val="22"/>
        </w:rPr>
      </w:pPr>
      <w:r>
        <w:rPr>
          <w:rFonts w:ascii="Times New Roman" w:hAnsi="Times New Roman"/>
          <w:sz w:val="22"/>
          <w:u w:val="single"/>
        </w:rPr>
        <w:t>Competitions, Conferences, and Festivals</w:t>
      </w:r>
      <w:r>
        <w:rPr>
          <w:rFonts w:ascii="Times New Roman" w:hAnsi="Times New Roman"/>
          <w:sz w:val="22"/>
        </w:rPr>
        <w:t>:  Students should strongly consider submitting their music to any competition, conference, and festival that is appropriate.  If you work is selected, the Graduate Student Senate can help support your travel costs.  I will also try to help find funding for travel.  Even if your work is not selected, your music will still be getting out there, as other composers</w:t>
      </w:r>
    </w:p>
    <w:p w:rsidR="002454B5" w:rsidRDefault="002454B5" w:rsidP="002454B5">
      <w:pPr>
        <w:rPr>
          <w:rFonts w:ascii="Times New Roman" w:hAnsi="Times New Roman"/>
          <w:sz w:val="22"/>
        </w:rPr>
      </w:pPr>
    </w:p>
    <w:p w:rsidR="002454B5" w:rsidRDefault="002454B5" w:rsidP="002454B5">
      <w:pPr>
        <w:rPr>
          <w:rFonts w:ascii="Times New Roman" w:hAnsi="Times New Roman"/>
          <w:sz w:val="22"/>
        </w:rPr>
      </w:pPr>
      <w:r w:rsidRPr="008F1C2B">
        <w:rPr>
          <w:rFonts w:ascii="Times New Roman" w:hAnsi="Times New Roman"/>
          <w:sz w:val="22"/>
          <w:u w:val="single"/>
        </w:rPr>
        <w:t>Electronic Music Studios</w:t>
      </w:r>
      <w:r>
        <w:rPr>
          <w:rFonts w:ascii="Times New Roman" w:hAnsi="Times New Roman"/>
          <w:sz w:val="22"/>
        </w:rPr>
        <w:t>:  Any Composition student is eligible to use the studios, whether or not they have taken 250 Composition: Electronic Media I or 251 Composition: Electronic Music II.  The studios can be used for work sessions with performers, rehearsals, and recording.  All Composition students may check out such equipment as microphones, headphones, portable recorders, and interfaces.  Make arrangements for this with the EMS assistants.</w:t>
      </w:r>
    </w:p>
    <w:p w:rsidR="002454B5" w:rsidRDefault="002454B5" w:rsidP="002454B5">
      <w:pPr>
        <w:rPr>
          <w:rFonts w:ascii="Times New Roman" w:hAnsi="Times New Roman"/>
          <w:sz w:val="22"/>
        </w:rPr>
      </w:pPr>
    </w:p>
    <w:p w:rsidR="002454B5" w:rsidRPr="00F87CC4" w:rsidRDefault="002454B5" w:rsidP="002454B5">
      <w:pPr>
        <w:widowControl w:val="0"/>
        <w:autoSpaceDE w:val="0"/>
        <w:autoSpaceDN w:val="0"/>
        <w:adjustRightInd w:val="0"/>
        <w:spacing w:after="240"/>
        <w:rPr>
          <w:rFonts w:ascii="Times New Roman" w:hAnsi="Times New Roman"/>
          <w:color w:val="333333"/>
          <w:sz w:val="22"/>
          <w:szCs w:val="25"/>
        </w:rPr>
      </w:pPr>
      <w:r w:rsidRPr="00F87CC4">
        <w:rPr>
          <w:rFonts w:ascii="Times New Roman" w:hAnsi="Times New Roman"/>
          <w:color w:val="333333"/>
          <w:sz w:val="22"/>
          <w:szCs w:val="25"/>
          <w:u w:val="single"/>
        </w:rPr>
        <w:t>Academic Fraud</w:t>
      </w:r>
      <w:r w:rsidRPr="00F87CC4">
        <w:rPr>
          <w:rFonts w:ascii="Times New Roman" w:hAnsi="Times New Roman"/>
          <w:b/>
          <w:color w:val="333333"/>
          <w:sz w:val="22"/>
          <w:szCs w:val="25"/>
        </w:rPr>
        <w:t xml:space="preserve">:  </w:t>
      </w:r>
      <w:r w:rsidRPr="00F87CC4">
        <w:rPr>
          <w:rFonts w:ascii="Times New Roman" w:hAnsi="Times New Roman"/>
          <w:color w:val="333333"/>
          <w:sz w:val="22"/>
          <w:szCs w:val="25"/>
        </w:rPr>
        <w:t xml:space="preserve">Plagiarism and any other activities that result in a student presenting work that is not his or her own are academic fraud. Academic fraud is reported to the departmental DEO and then to the Associate Dean for Academic Programs and Services in the College of Liberal Arts and Sciences. </w:t>
      </w:r>
      <w:hyperlink r:id="rId5" w:history="1">
        <w:r w:rsidRPr="00F87CC4">
          <w:rPr>
            <w:rFonts w:ascii="Times New Roman" w:hAnsi="Times New Roman"/>
            <w:b/>
            <w:color w:val="2E6437"/>
            <w:sz w:val="22"/>
            <w:szCs w:val="25"/>
          </w:rPr>
          <w:t>www.clas.uiowa.edu/students/academic_handbook/ix.shtml</w:t>
        </w:r>
      </w:hyperlink>
    </w:p>
    <w:p w:rsidR="002454B5" w:rsidRPr="00F87CC4" w:rsidRDefault="002454B5" w:rsidP="002454B5">
      <w:pPr>
        <w:widowControl w:val="0"/>
        <w:autoSpaceDE w:val="0"/>
        <w:autoSpaceDN w:val="0"/>
        <w:adjustRightInd w:val="0"/>
        <w:spacing w:after="240"/>
        <w:rPr>
          <w:rFonts w:ascii="Times New Roman" w:hAnsi="Times New Roman"/>
          <w:color w:val="333333"/>
          <w:sz w:val="22"/>
          <w:szCs w:val="25"/>
        </w:rPr>
      </w:pPr>
      <w:r w:rsidRPr="00F87CC4">
        <w:rPr>
          <w:rFonts w:ascii="Times New Roman" w:hAnsi="Times New Roman"/>
          <w:color w:val="333333"/>
          <w:sz w:val="22"/>
          <w:szCs w:val="25"/>
          <w:u w:val="single"/>
        </w:rPr>
        <w:t>Making a Suggestion or a Complaint</w:t>
      </w:r>
      <w:r w:rsidRPr="00F87CC4">
        <w:rPr>
          <w:rFonts w:ascii="Times New Roman" w:hAnsi="Times New Roman"/>
          <w:color w:val="333333"/>
          <w:sz w:val="22"/>
          <w:szCs w:val="25"/>
        </w:rPr>
        <w:t xml:space="preserve">:  Students have the right to make suggestions or complaints and should first visit with the instructor, then with the course supervisor if appropriate, and next with the departmental DEO. All complaints must be made within six months of the incident. </w:t>
      </w:r>
      <w:hyperlink r:id="rId6" w:anchor="5" w:history="1">
        <w:r w:rsidRPr="00F87CC4">
          <w:rPr>
            <w:rFonts w:ascii="Times New Roman" w:hAnsi="Times New Roman"/>
            <w:b/>
            <w:color w:val="2E6437"/>
            <w:sz w:val="22"/>
            <w:szCs w:val="25"/>
          </w:rPr>
          <w:t>www.clas.uiowa.edu/students/academic_handbook/ix.shtml#5</w:t>
        </w:r>
      </w:hyperlink>
    </w:p>
    <w:p w:rsidR="002454B5" w:rsidRPr="00F87CC4" w:rsidRDefault="002454B5" w:rsidP="002454B5">
      <w:pPr>
        <w:widowControl w:val="0"/>
        <w:autoSpaceDE w:val="0"/>
        <w:autoSpaceDN w:val="0"/>
        <w:adjustRightInd w:val="0"/>
        <w:spacing w:after="240"/>
        <w:rPr>
          <w:rFonts w:ascii="Times New Roman" w:hAnsi="Times New Roman"/>
          <w:color w:val="333333"/>
          <w:sz w:val="22"/>
          <w:szCs w:val="25"/>
        </w:rPr>
      </w:pPr>
      <w:r w:rsidRPr="00F87CC4">
        <w:rPr>
          <w:rFonts w:ascii="Times New Roman" w:hAnsi="Times New Roman"/>
          <w:color w:val="333333"/>
          <w:sz w:val="22"/>
          <w:szCs w:val="25"/>
          <w:u w:val="single"/>
        </w:rPr>
        <w:t>Accommodations for Disabilities</w:t>
      </w:r>
      <w:r w:rsidRPr="00F87CC4">
        <w:rPr>
          <w:rFonts w:ascii="Times New Roman" w:hAnsi="Times New Roman"/>
          <w:color w:val="333333"/>
          <w:sz w:val="22"/>
          <w:szCs w:val="25"/>
        </w:rPr>
        <w:t xml:space="preserve">:  A student seeking academic accommodations first must register with Student Disability Services and then meet with a SDS counselor who determines eligibility for services. A student approved for accommodations should meet privately with the course instructor to arrange particular accommodations. See </w:t>
      </w:r>
      <w:hyperlink r:id="rId7" w:history="1">
        <w:r w:rsidRPr="00F87CC4">
          <w:rPr>
            <w:rFonts w:ascii="Times New Roman" w:hAnsi="Times New Roman"/>
            <w:b/>
            <w:color w:val="2E6437"/>
            <w:sz w:val="22"/>
            <w:szCs w:val="25"/>
          </w:rPr>
          <w:t>www.uiowa.edu/~sds/</w:t>
        </w:r>
      </w:hyperlink>
    </w:p>
    <w:p w:rsidR="002454B5" w:rsidRPr="00F87CC4" w:rsidRDefault="002454B5" w:rsidP="002454B5">
      <w:pPr>
        <w:widowControl w:val="0"/>
        <w:autoSpaceDE w:val="0"/>
        <w:autoSpaceDN w:val="0"/>
        <w:adjustRightInd w:val="0"/>
        <w:spacing w:after="240"/>
        <w:rPr>
          <w:rFonts w:ascii="Times New Roman" w:hAnsi="Times New Roman"/>
          <w:color w:val="333333"/>
          <w:sz w:val="22"/>
          <w:szCs w:val="25"/>
        </w:rPr>
      </w:pPr>
      <w:r w:rsidRPr="00F87CC4">
        <w:rPr>
          <w:rFonts w:ascii="Times New Roman" w:hAnsi="Times New Roman"/>
          <w:color w:val="333333"/>
          <w:sz w:val="22"/>
          <w:szCs w:val="25"/>
          <w:u w:val="single"/>
        </w:rPr>
        <w:t>Understanding Sexual Harassment</w:t>
      </w:r>
      <w:r w:rsidRPr="00F87CC4">
        <w:rPr>
          <w:rFonts w:ascii="Times New Roman" w:hAnsi="Times New Roman"/>
          <w:color w:val="333333"/>
          <w:sz w:val="22"/>
          <w:szCs w:val="25"/>
        </w:rPr>
        <w:t xml:space="preserve">:  Sexual harassment subverts the mission of the University and threatens the well-being of students, faculty, and staff. Visit </w:t>
      </w:r>
      <w:hyperlink r:id="rId8" w:history="1">
        <w:r w:rsidRPr="00F87CC4">
          <w:rPr>
            <w:rFonts w:ascii="Times New Roman" w:hAnsi="Times New Roman"/>
            <w:b/>
            <w:color w:val="2E6437"/>
            <w:sz w:val="22"/>
            <w:szCs w:val="25"/>
          </w:rPr>
          <w:t>www.sexualharassment.uiowa.edu/</w:t>
        </w:r>
      </w:hyperlink>
      <w:r w:rsidRPr="00F87CC4">
        <w:rPr>
          <w:rFonts w:ascii="Times New Roman" w:hAnsi="Times New Roman"/>
          <w:color w:val="333333"/>
          <w:sz w:val="22"/>
          <w:szCs w:val="25"/>
        </w:rPr>
        <w:t xml:space="preserve"> for definitions, assistance, and the full policy.</w:t>
      </w:r>
    </w:p>
    <w:p w:rsidR="002454B5" w:rsidRPr="00F87CC4" w:rsidRDefault="002454B5" w:rsidP="002454B5">
      <w:pPr>
        <w:widowControl w:val="0"/>
        <w:autoSpaceDE w:val="0"/>
        <w:autoSpaceDN w:val="0"/>
        <w:adjustRightInd w:val="0"/>
        <w:spacing w:after="240"/>
        <w:rPr>
          <w:rFonts w:ascii="Times New Roman" w:hAnsi="Times New Roman"/>
          <w:color w:val="333333"/>
          <w:sz w:val="22"/>
          <w:szCs w:val="25"/>
        </w:rPr>
      </w:pPr>
      <w:r w:rsidRPr="00F87CC4">
        <w:rPr>
          <w:rFonts w:ascii="Times New Roman" w:hAnsi="Times New Roman"/>
          <w:color w:val="333333"/>
          <w:sz w:val="22"/>
          <w:szCs w:val="25"/>
          <w:u w:val="single"/>
        </w:rPr>
        <w:t>Administrative Home of the Course</w:t>
      </w:r>
      <w:r w:rsidRPr="00F87CC4">
        <w:rPr>
          <w:rFonts w:ascii="Times New Roman" w:hAnsi="Times New Roman"/>
          <w:color w:val="333333"/>
          <w:sz w:val="22"/>
          <w:szCs w:val="25"/>
        </w:rPr>
        <w:t xml:space="preserve">:  The administrative home of this course is the College of Liberal Arts and Sciences, which governs academic matters relating to the course such as the add / drop deadlines, the second-grade-only option, issues concerning academic fraud or academic probation, and how credits are applied for various CLAS requirements. Please keep in mind that different colleges might have different policies. If you have questions about these or other CLAS policies, visit your academic advisor or 120 Schaeffer Hall and speak with the staff. The CLAS Academic Handbook is another useful source of information on CLAS academic policy: </w:t>
      </w:r>
      <w:hyperlink r:id="rId9" w:history="1">
        <w:r w:rsidRPr="00F87CC4">
          <w:rPr>
            <w:rFonts w:ascii="Times New Roman" w:hAnsi="Times New Roman"/>
            <w:b/>
            <w:color w:val="2E6437"/>
            <w:sz w:val="22"/>
            <w:szCs w:val="25"/>
          </w:rPr>
          <w:t>www.clas.uiowa.edu/students/academic_handbook/index.shtml</w:t>
        </w:r>
      </w:hyperlink>
    </w:p>
    <w:p w:rsidR="002454B5" w:rsidRDefault="002454B5" w:rsidP="002454B5">
      <w:pPr>
        <w:rPr>
          <w:rFonts w:ascii="Times New Roman" w:hAnsi="Times New Roman"/>
          <w:sz w:val="22"/>
        </w:rPr>
      </w:pPr>
    </w:p>
    <w:p w:rsidR="002454B5" w:rsidRPr="003E0AA3" w:rsidRDefault="002454B5" w:rsidP="002454B5">
      <w:pPr>
        <w:rPr>
          <w:rFonts w:ascii="Times New Roman" w:hAnsi="Times New Roman"/>
          <w:sz w:val="22"/>
        </w:rPr>
      </w:pPr>
      <w:r w:rsidRPr="00D5095D">
        <w:rPr>
          <w:rFonts w:ascii="Times New Roman" w:hAnsi="Times New Roman"/>
          <w:sz w:val="22"/>
          <w:u w:val="single"/>
        </w:rPr>
        <w:t>Administrative Home</w:t>
      </w:r>
      <w:r w:rsidRPr="00D5095D">
        <w:rPr>
          <w:rFonts w:ascii="Times New Roman" w:hAnsi="Times New Roman"/>
          <w:sz w:val="22"/>
        </w:rPr>
        <w:t>: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Student Academic Handbook.</w:t>
      </w:r>
    </w:p>
    <w:p w:rsidR="002454B5" w:rsidRPr="00D5095D" w:rsidRDefault="002454B5" w:rsidP="002454B5">
      <w:pPr>
        <w:rPr>
          <w:rFonts w:ascii="Times New Roman" w:hAnsi="Times New Roman"/>
          <w:sz w:val="22"/>
        </w:rPr>
      </w:pPr>
    </w:p>
    <w:p w:rsidR="002454B5" w:rsidRPr="00D5095D" w:rsidRDefault="002454B5" w:rsidP="002454B5">
      <w:pPr>
        <w:rPr>
          <w:rFonts w:ascii="Times New Roman" w:hAnsi="Times New Roman"/>
          <w:sz w:val="22"/>
        </w:rPr>
      </w:pPr>
      <w:r w:rsidRPr="00D5095D">
        <w:rPr>
          <w:rFonts w:ascii="Times New Roman" w:hAnsi="Times New Roman"/>
          <w:sz w:val="22"/>
          <w:u w:val="single"/>
        </w:rPr>
        <w:t>Electronic Communication</w:t>
      </w:r>
      <w:r w:rsidRPr="00D5095D">
        <w:rPr>
          <w:rFonts w:ascii="Times New Roman" w:hAnsi="Times New Roman"/>
          <w:sz w:val="22"/>
        </w:rPr>
        <w:t>: University policy specifies that students are responsible for all official correspondences sent to their University of Iowa e-mail address (@uiowa.edu). Faculty and students should use this account for correspondences. (Operations Manual, III.15.2. Scroll down to k.11.)</w:t>
      </w:r>
    </w:p>
    <w:p w:rsidR="002454B5" w:rsidRPr="00D5095D" w:rsidRDefault="002454B5" w:rsidP="002454B5">
      <w:pPr>
        <w:rPr>
          <w:rFonts w:ascii="Times New Roman" w:hAnsi="Times New Roman"/>
          <w:sz w:val="22"/>
        </w:rPr>
      </w:pPr>
    </w:p>
    <w:p w:rsidR="002454B5" w:rsidRPr="00D5095D" w:rsidRDefault="002454B5" w:rsidP="002454B5">
      <w:pPr>
        <w:rPr>
          <w:rFonts w:ascii="Times New Roman" w:hAnsi="Times New Roman"/>
          <w:sz w:val="22"/>
        </w:rPr>
      </w:pPr>
      <w:r w:rsidRPr="00D5095D">
        <w:rPr>
          <w:rFonts w:ascii="Times New Roman" w:hAnsi="Times New Roman"/>
          <w:sz w:val="22"/>
          <w:u w:val="single"/>
        </w:rPr>
        <w:t>Accommodations for Disabilities</w:t>
      </w:r>
      <w:r w:rsidRPr="00D5095D">
        <w:rPr>
          <w:rFonts w:ascii="Times New Roman" w:hAnsi="Times New Roman"/>
          <w:sz w:val="22"/>
        </w:rPr>
        <w:t>: A student seeking academic accommodations should first register with Student Disability Services and then meet privately with the course instructor to make particular arrangements. See www.uiowa.edu/~sds/ for more information.</w:t>
      </w:r>
    </w:p>
    <w:p w:rsidR="002454B5" w:rsidRPr="00D5095D" w:rsidRDefault="002454B5" w:rsidP="002454B5">
      <w:pPr>
        <w:rPr>
          <w:rFonts w:ascii="Times New Roman" w:hAnsi="Times New Roman"/>
          <w:sz w:val="22"/>
        </w:rPr>
      </w:pPr>
    </w:p>
    <w:p w:rsidR="002454B5" w:rsidRPr="00D5095D" w:rsidRDefault="002454B5" w:rsidP="002454B5">
      <w:pPr>
        <w:rPr>
          <w:rFonts w:ascii="Times New Roman" w:hAnsi="Times New Roman"/>
          <w:sz w:val="22"/>
        </w:rPr>
      </w:pPr>
      <w:r w:rsidRPr="00D5095D">
        <w:rPr>
          <w:rFonts w:ascii="Times New Roman" w:hAnsi="Times New Roman"/>
          <w:sz w:val="22"/>
          <w:u w:val="single"/>
        </w:rPr>
        <w:t>Academic Fraud</w:t>
      </w:r>
      <w:r w:rsidRPr="00D5095D">
        <w:rPr>
          <w:rFonts w:ascii="Times New Roman" w:hAnsi="Times New Roman"/>
          <w:sz w:val="22"/>
        </w:rPr>
        <w:t>: Plagiarism and any other activities when students present work that is not their own are academic fraud. Academic fraud is a serious matter and is reported to the departmental DEO and to the Associate Dean for Undergraduate Programs and Curriculum. Instructors and DEOs decide on appropriate consequences at the departmental level while the Associate Dean enforces additional consequences at the collegiate level. See the CLAS Academic Fraud section of the Student Academic Handbook.</w:t>
      </w:r>
    </w:p>
    <w:p w:rsidR="002454B5" w:rsidRPr="00D5095D" w:rsidRDefault="002454B5" w:rsidP="002454B5">
      <w:pPr>
        <w:rPr>
          <w:rFonts w:ascii="Times New Roman" w:hAnsi="Times New Roman"/>
          <w:sz w:val="22"/>
        </w:rPr>
      </w:pPr>
    </w:p>
    <w:p w:rsidR="002454B5" w:rsidRPr="00D5095D" w:rsidRDefault="002454B5" w:rsidP="002454B5">
      <w:pPr>
        <w:rPr>
          <w:rFonts w:ascii="Times New Roman" w:hAnsi="Times New Roman"/>
          <w:sz w:val="22"/>
        </w:rPr>
      </w:pPr>
      <w:r w:rsidRPr="00D5095D">
        <w:rPr>
          <w:rFonts w:ascii="Times New Roman" w:hAnsi="Times New Roman"/>
          <w:sz w:val="22"/>
          <w:u w:val="single"/>
        </w:rPr>
        <w:t>CLAS Final Examination Policies</w:t>
      </w:r>
      <w:r w:rsidRPr="00D5095D">
        <w:rPr>
          <w:rFonts w:ascii="Times New Roman" w:hAnsi="Times New Roman"/>
          <w:sz w:val="22"/>
        </w:rPr>
        <w:t>: 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w:t>
      </w:r>
    </w:p>
    <w:p w:rsidR="002454B5" w:rsidRPr="00D5095D" w:rsidRDefault="002454B5" w:rsidP="002454B5">
      <w:pPr>
        <w:rPr>
          <w:rFonts w:ascii="Times New Roman" w:hAnsi="Times New Roman"/>
          <w:sz w:val="22"/>
        </w:rPr>
      </w:pPr>
    </w:p>
    <w:p w:rsidR="002454B5" w:rsidRPr="00D5095D" w:rsidRDefault="002454B5" w:rsidP="002454B5">
      <w:pPr>
        <w:rPr>
          <w:rFonts w:ascii="Times New Roman" w:hAnsi="Times New Roman"/>
          <w:sz w:val="22"/>
        </w:rPr>
      </w:pPr>
      <w:r w:rsidRPr="00D5095D">
        <w:rPr>
          <w:rFonts w:ascii="Times New Roman" w:hAnsi="Times New Roman"/>
          <w:sz w:val="22"/>
          <w:u w:val="single"/>
        </w:rPr>
        <w:t>Making a Suggestion or a Complaint</w:t>
      </w:r>
      <w:r w:rsidRPr="00D5095D">
        <w:rPr>
          <w:rFonts w:ascii="Times New Roman" w:hAnsi="Times New Roman"/>
          <w:sz w:val="22"/>
        </w:rPr>
        <w:t>: Students with a suggestion or complaint should first visit the instructor, then the course supervisor, and then the departmental DEO. Complaints must be made within six months of the incident. See the CLAS Student Academic Handbook.</w:t>
      </w:r>
    </w:p>
    <w:p w:rsidR="002454B5" w:rsidRPr="00D5095D" w:rsidRDefault="002454B5" w:rsidP="002454B5">
      <w:pPr>
        <w:rPr>
          <w:rFonts w:ascii="Times New Roman" w:hAnsi="Times New Roman"/>
          <w:sz w:val="22"/>
        </w:rPr>
      </w:pPr>
    </w:p>
    <w:p w:rsidR="002454B5" w:rsidRPr="00D5095D" w:rsidRDefault="002454B5" w:rsidP="002454B5">
      <w:pPr>
        <w:rPr>
          <w:rFonts w:ascii="Times New Roman" w:hAnsi="Times New Roman"/>
          <w:sz w:val="22"/>
        </w:rPr>
      </w:pPr>
      <w:r w:rsidRPr="00D5095D">
        <w:rPr>
          <w:rFonts w:ascii="Times New Roman" w:hAnsi="Times New Roman"/>
          <w:sz w:val="22"/>
          <w:u w:val="single"/>
        </w:rPr>
        <w:t>Understanding Sexual Harassment</w:t>
      </w:r>
      <w:r w:rsidRPr="00D5095D">
        <w:rPr>
          <w:rFonts w:ascii="Times New Roman" w:hAnsi="Times New Roman"/>
          <w:sz w:val="22"/>
        </w:rPr>
        <w:t>: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2454B5" w:rsidRPr="00D5095D" w:rsidRDefault="002454B5" w:rsidP="002454B5">
      <w:pPr>
        <w:rPr>
          <w:rFonts w:ascii="Times New Roman" w:hAnsi="Times New Roman"/>
          <w:sz w:val="22"/>
        </w:rPr>
      </w:pPr>
    </w:p>
    <w:p w:rsidR="002454B5" w:rsidRPr="00D5095D" w:rsidRDefault="002454B5" w:rsidP="002454B5">
      <w:pPr>
        <w:rPr>
          <w:rFonts w:ascii="Times New Roman" w:hAnsi="Times New Roman"/>
          <w:sz w:val="22"/>
        </w:rPr>
      </w:pPr>
      <w:r w:rsidRPr="00D5095D">
        <w:rPr>
          <w:rFonts w:ascii="Times New Roman" w:hAnsi="Times New Roman"/>
          <w:sz w:val="22"/>
          <w:u w:val="single"/>
        </w:rPr>
        <w:t>Reacting Safely to Severe Weather</w:t>
      </w:r>
      <w:r w:rsidRPr="00D5095D">
        <w:rPr>
          <w:rFonts w:ascii="Times New Roman" w:hAnsi="Times New Roman"/>
          <w:sz w:val="22"/>
        </w:rPr>
        <w:t>: In severe weather, class members should seek appropriate shelter immediately, leaving the classroom if necessary. The class will continue if possible when the event is over. For more information on Hawk Alert and the siren warning system, visit the Public Safety web site.</w:t>
      </w:r>
    </w:p>
    <w:p w:rsidR="002454B5" w:rsidRDefault="002454B5" w:rsidP="002454B5">
      <w:pPr>
        <w:rPr>
          <w:rFonts w:ascii="Times New Roman" w:hAnsi="Times New Roman"/>
          <w:sz w:val="22"/>
        </w:rPr>
      </w:pPr>
    </w:p>
    <w:p w:rsidR="002454B5" w:rsidRDefault="002454B5" w:rsidP="002454B5">
      <w:pPr>
        <w:rPr>
          <w:rFonts w:ascii="Times New Roman" w:hAnsi="Times New Roman"/>
          <w:sz w:val="22"/>
        </w:rPr>
      </w:pPr>
      <w:r>
        <w:rPr>
          <w:rFonts w:ascii="Times New Roman" w:hAnsi="Times New Roman"/>
          <w:sz w:val="22"/>
        </w:rPr>
        <w:br w:type="page"/>
      </w:r>
    </w:p>
    <w:p w:rsidR="00F77537" w:rsidRPr="002454B5" w:rsidRDefault="00F77537" w:rsidP="002454B5"/>
    <w:sectPr w:rsidR="00F77537" w:rsidRPr="002454B5"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altName w:val="Times New Roman"/>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04094"/>
    <w:rsid w:val="0002293A"/>
    <w:rsid w:val="00045318"/>
    <w:rsid w:val="0009777C"/>
    <w:rsid w:val="000A1F86"/>
    <w:rsid w:val="0013748B"/>
    <w:rsid w:val="00141B16"/>
    <w:rsid w:val="0019700A"/>
    <w:rsid w:val="002246FB"/>
    <w:rsid w:val="002434C7"/>
    <w:rsid w:val="002454B5"/>
    <w:rsid w:val="00250B9A"/>
    <w:rsid w:val="002B2A8C"/>
    <w:rsid w:val="002B73A7"/>
    <w:rsid w:val="002E1999"/>
    <w:rsid w:val="002F6429"/>
    <w:rsid w:val="00332016"/>
    <w:rsid w:val="003966A8"/>
    <w:rsid w:val="003C7F75"/>
    <w:rsid w:val="003D4EF6"/>
    <w:rsid w:val="003F1475"/>
    <w:rsid w:val="00401BF2"/>
    <w:rsid w:val="004273CE"/>
    <w:rsid w:val="00437FC6"/>
    <w:rsid w:val="004768F0"/>
    <w:rsid w:val="004852B1"/>
    <w:rsid w:val="004B00B5"/>
    <w:rsid w:val="004C7713"/>
    <w:rsid w:val="004E2E65"/>
    <w:rsid w:val="00512FDD"/>
    <w:rsid w:val="0052665A"/>
    <w:rsid w:val="00553863"/>
    <w:rsid w:val="00586661"/>
    <w:rsid w:val="005952A4"/>
    <w:rsid w:val="005A0909"/>
    <w:rsid w:val="005D4618"/>
    <w:rsid w:val="00637028"/>
    <w:rsid w:val="00654096"/>
    <w:rsid w:val="00673C05"/>
    <w:rsid w:val="006B37A9"/>
    <w:rsid w:val="006F7283"/>
    <w:rsid w:val="00716BD8"/>
    <w:rsid w:val="00721A74"/>
    <w:rsid w:val="00733F4B"/>
    <w:rsid w:val="007519E2"/>
    <w:rsid w:val="00761845"/>
    <w:rsid w:val="007728F1"/>
    <w:rsid w:val="00782609"/>
    <w:rsid w:val="007E73EA"/>
    <w:rsid w:val="0082039A"/>
    <w:rsid w:val="00891E56"/>
    <w:rsid w:val="00892836"/>
    <w:rsid w:val="009D72E3"/>
    <w:rsid w:val="00A41D43"/>
    <w:rsid w:val="00A564E1"/>
    <w:rsid w:val="00AB3E87"/>
    <w:rsid w:val="00AE7D85"/>
    <w:rsid w:val="00AF123B"/>
    <w:rsid w:val="00AF6F47"/>
    <w:rsid w:val="00B2543E"/>
    <w:rsid w:val="00B428C7"/>
    <w:rsid w:val="00BA0A2F"/>
    <w:rsid w:val="00C43B00"/>
    <w:rsid w:val="00C57936"/>
    <w:rsid w:val="00CF293C"/>
    <w:rsid w:val="00CF3914"/>
    <w:rsid w:val="00CF4A75"/>
    <w:rsid w:val="00D00104"/>
    <w:rsid w:val="00D3383C"/>
    <w:rsid w:val="00D40530"/>
    <w:rsid w:val="00D430F8"/>
    <w:rsid w:val="00D851EF"/>
    <w:rsid w:val="00DD3216"/>
    <w:rsid w:val="00EE3F4E"/>
    <w:rsid w:val="00EF1D74"/>
    <w:rsid w:val="00EF6F64"/>
    <w:rsid w:val="00F04560"/>
    <w:rsid w:val="00F10C7B"/>
    <w:rsid w:val="00F63DB3"/>
    <w:rsid w:val="00F64DCE"/>
    <w:rsid w:val="00F77537"/>
    <w:rsid w:val="00F85042"/>
    <w:rsid w:val="00FC767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0022506">
      <w:bodyDiv w:val="1"/>
      <w:marLeft w:val="0"/>
      <w:marRight w:val="0"/>
      <w:marTop w:val="0"/>
      <w:marBottom w:val="0"/>
      <w:divBdr>
        <w:top w:val="none" w:sz="0" w:space="0" w:color="auto"/>
        <w:left w:val="none" w:sz="0" w:space="0" w:color="auto"/>
        <w:bottom w:val="none" w:sz="0" w:space="0" w:color="auto"/>
        <w:right w:val="none" w:sz="0" w:space="0" w:color="auto"/>
      </w:divBdr>
    </w:div>
    <w:div w:id="61198370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1225524653">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2063478793">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as.uiowa.edu/students/academic_handbook/ix.shtml" TargetMode="External"/><Relationship Id="rId6" Type="http://schemas.openxmlformats.org/officeDocument/2006/relationships/hyperlink" Target="http://www.clas.uiowa.edu/students/academic_handbook/ix.shtml" TargetMode="External"/><Relationship Id="rId7" Type="http://schemas.openxmlformats.org/officeDocument/2006/relationships/hyperlink" Target="http://www.uiowa.edu/~sds/" TargetMode="External"/><Relationship Id="rId8" Type="http://schemas.openxmlformats.org/officeDocument/2006/relationships/hyperlink" Target="http://www.sexualharassment.uiowa.edu/" TargetMode="External"/><Relationship Id="rId9" Type="http://schemas.openxmlformats.org/officeDocument/2006/relationships/hyperlink" Target="http://www.clas.uiowa.edu/students/academic_handbook/index.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1238</Words>
  <Characters>7058</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8667</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9</cp:revision>
  <cp:lastPrinted>2012-08-20T19:39:00Z</cp:lastPrinted>
  <dcterms:created xsi:type="dcterms:W3CDTF">2013-01-23T05:28:00Z</dcterms:created>
  <dcterms:modified xsi:type="dcterms:W3CDTF">2013-09-08T02:32:00Z</dcterms:modified>
</cp:coreProperties>
</file>